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3A5B" w:rsidRPr="00993A5B" w:rsidRDefault="00993A5B" w:rsidP="00993A5B">
      <w:pPr>
        <w:spacing w:after="200" w:line="360" w:lineRule="auto"/>
        <w:jc w:val="center"/>
        <w:rPr>
          <w:rFonts w:ascii="Times New Roman" w:eastAsia="Calibri" w:hAnsi="Times New Roman" w:cs="Times New Roman"/>
          <w:b/>
          <w:i/>
          <w:sz w:val="28"/>
          <w:szCs w:val="28"/>
          <w:lang w:val="az-Latn-AZ"/>
        </w:rPr>
      </w:pPr>
      <w:bookmarkStart w:id="0" w:name="_GoBack"/>
      <w:bookmarkEnd w:id="0"/>
      <w:r w:rsidRPr="00993A5B">
        <w:rPr>
          <w:rFonts w:ascii="Times New Roman" w:eastAsia="Calibri" w:hAnsi="Times New Roman" w:cs="Times New Roman"/>
          <w:b/>
          <w:i/>
          <w:sz w:val="28"/>
          <w:szCs w:val="28"/>
          <w:lang w:val="az-Latn-AZ"/>
        </w:rPr>
        <w:t>Yüksək effektivli maye xromatoqrafiya üsulu</w:t>
      </w:r>
      <w:r w:rsidRPr="00993A5B">
        <w:rPr>
          <w:rFonts w:ascii="Times New Roman" w:eastAsia="Calibri" w:hAnsi="Times New Roman" w:cs="Times New Roman"/>
          <w:b/>
          <w:i/>
          <w:color w:val="FF0000"/>
          <w:sz w:val="28"/>
          <w:szCs w:val="28"/>
          <w:lang w:val="az-Latn-AZ"/>
        </w:rPr>
        <w:t xml:space="preserve"> </w:t>
      </w:r>
      <w:r w:rsidRPr="00993A5B">
        <w:rPr>
          <w:rFonts w:ascii="Times New Roman" w:eastAsia="Calibri" w:hAnsi="Times New Roman" w:cs="Times New Roman"/>
          <w:b/>
          <w:i/>
          <w:sz w:val="28"/>
          <w:szCs w:val="28"/>
          <w:lang w:val="az-Latn-AZ"/>
        </w:rPr>
        <w:t>haqqında ümumi məlumat</w:t>
      </w:r>
    </w:p>
    <w:p w:rsidR="00993A5B" w:rsidRPr="00993A5B" w:rsidRDefault="00993A5B" w:rsidP="00993A5B">
      <w:pPr>
        <w:spacing w:after="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Xromatoqrafiya, maddə qarışıqlarının biri sabit, digəri hərəkətli faza olmaqla bir-biri ilə qarışmayan iki fazalı bir sistemdə ayrılması və saflaşdırılması, eləcə də fərdi maddələrin təmizliyinin müəyyən edilməsi prosesidir.</w:t>
      </w:r>
      <w:r w:rsidRPr="00993A5B">
        <w:rPr>
          <w:rFonts w:ascii="Calibri" w:eastAsia="MS Mincho" w:hAnsi="Calibri" w:cs="Times New Roman"/>
          <w:lang w:val="az-Latn-AZ"/>
        </w:rPr>
        <w:t xml:space="preserve"> </w:t>
      </w:r>
      <w:r w:rsidRPr="00993A5B">
        <w:rPr>
          <w:rFonts w:ascii="Times New Roman" w:eastAsia="Calibri" w:hAnsi="Times New Roman" w:cs="Times New Roman"/>
          <w:sz w:val="28"/>
          <w:szCs w:val="28"/>
          <w:lang w:val="az-Latn-AZ"/>
        </w:rPr>
        <w:t>İlk dəfə rus botaniki Mixail Svet tərəfindən öyrənilmişdir (1903-cü ildə). Svet bu üsuldan bitki piqmetlərinin rəngli birləşmələrinin ayrılmasında istifadə etmişdir. İstifadə etdiyi sütundan rəngli təbəqələr alındığından, bu ayırma üsuluna xromatoqrafiya adını vermişdir. Xromatoqrafiya sözü latınca “</w:t>
      </w:r>
      <w:r w:rsidRPr="00993A5B">
        <w:rPr>
          <w:rFonts w:ascii="Times New Roman" w:eastAsia="Calibri" w:hAnsi="Times New Roman" w:cs="Times New Roman"/>
          <w:i/>
          <w:sz w:val="28"/>
          <w:szCs w:val="28"/>
          <w:lang w:val="az-Latn-AZ"/>
        </w:rPr>
        <w:t>chroma” (rəng)</w:t>
      </w:r>
      <w:r w:rsidRPr="00993A5B">
        <w:rPr>
          <w:rFonts w:ascii="Times New Roman" w:eastAsia="Calibri" w:hAnsi="Times New Roman" w:cs="Times New Roman"/>
          <w:sz w:val="28"/>
          <w:szCs w:val="28"/>
          <w:lang w:val="az-Latn-AZ"/>
        </w:rPr>
        <w:t xml:space="preserve"> və “</w:t>
      </w:r>
      <w:r w:rsidRPr="00993A5B">
        <w:rPr>
          <w:rFonts w:ascii="Times New Roman" w:eastAsia="Calibri" w:hAnsi="Times New Roman" w:cs="Times New Roman"/>
          <w:i/>
          <w:sz w:val="28"/>
          <w:szCs w:val="28"/>
          <w:lang w:val="az-Latn-AZ"/>
        </w:rPr>
        <w:t>grapein” ( yazmaq)</w:t>
      </w:r>
      <w:r w:rsidRPr="00993A5B">
        <w:rPr>
          <w:rFonts w:ascii="Times New Roman" w:eastAsia="Calibri" w:hAnsi="Times New Roman" w:cs="Times New Roman"/>
          <w:sz w:val="28"/>
          <w:szCs w:val="28"/>
          <w:lang w:val="az-Latn-AZ"/>
        </w:rPr>
        <w:t xml:space="preserve"> sözlərinin birləşməsidir və tərcüməsi “</w:t>
      </w:r>
      <w:r w:rsidRPr="00993A5B">
        <w:rPr>
          <w:rFonts w:ascii="Times New Roman" w:eastAsia="Calibri" w:hAnsi="Times New Roman" w:cs="Times New Roman"/>
          <w:i/>
          <w:sz w:val="28"/>
          <w:szCs w:val="28"/>
          <w:lang w:val="az-Latn-AZ"/>
        </w:rPr>
        <w:t>rəng yazmaq”</w:t>
      </w:r>
      <w:r w:rsidRPr="00993A5B">
        <w:rPr>
          <w:rFonts w:ascii="Times New Roman" w:eastAsia="Calibri" w:hAnsi="Times New Roman" w:cs="Times New Roman"/>
          <w:sz w:val="28"/>
          <w:szCs w:val="28"/>
          <w:lang w:val="az-Latn-AZ"/>
        </w:rPr>
        <w:t xml:space="preserve"> deməkdir. Belə adlandırılmasına səbəb </w:t>
      </w:r>
      <w:r w:rsidRPr="00993A5B">
        <w:rPr>
          <w:rFonts w:ascii="Times New Roman" w:eastAsia="Calibri" w:hAnsi="Times New Roman" w:cs="Times New Roman"/>
          <w:sz w:val="28"/>
          <w:szCs w:val="28"/>
          <w:lang w:val="az-Latn-AZ"/>
        </w:rPr>
        <w:softHyphen/>
      </w:r>
      <w:r w:rsidRPr="00993A5B">
        <w:rPr>
          <w:rFonts w:ascii="Times New Roman" w:eastAsia="Calibri" w:hAnsi="Times New Roman" w:cs="Times New Roman"/>
          <w:sz w:val="28"/>
          <w:szCs w:val="28"/>
          <w:lang w:val="az-Latn-AZ"/>
        </w:rPr>
        <w:softHyphen/>
        <w:t>boruda ayrılan fərqli rənglərin təbəqələri (nəzəri boşqabları) boyaması ilə əlaqədardır [39].</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Xromatoqrafiya sözü ilə əlaqəli maraqlı faktlardan biri isə </w:t>
      </w:r>
      <w:r w:rsidRPr="00993A5B">
        <w:rPr>
          <w:rFonts w:ascii="Times New Roman" w:eastAsia="Calibri" w:hAnsi="Times New Roman" w:cs="Times New Roman"/>
          <w:i/>
          <w:sz w:val="28"/>
          <w:szCs w:val="28"/>
          <w:lang w:val="az-Latn-AZ"/>
        </w:rPr>
        <w:t>rəng</w:t>
      </w:r>
      <w:r w:rsidRPr="00993A5B">
        <w:rPr>
          <w:rFonts w:ascii="Times New Roman" w:eastAsia="Calibri" w:hAnsi="Times New Roman" w:cs="Times New Roman"/>
          <w:sz w:val="28"/>
          <w:szCs w:val="28"/>
          <w:lang w:val="az-Latn-AZ"/>
        </w:rPr>
        <w:t xml:space="preserve"> sözünün rus dilində qarşılığının </w:t>
      </w:r>
      <w:r w:rsidRPr="00993A5B">
        <w:rPr>
          <w:rFonts w:ascii="Times New Roman" w:eastAsia="Calibri" w:hAnsi="Times New Roman" w:cs="Times New Roman"/>
          <w:i/>
          <w:sz w:val="28"/>
          <w:szCs w:val="28"/>
          <w:lang w:val="az-Latn-AZ"/>
        </w:rPr>
        <w:t>“svet”</w:t>
      </w:r>
      <w:r w:rsidRPr="00993A5B">
        <w:rPr>
          <w:rFonts w:ascii="Times New Roman" w:eastAsia="Calibri" w:hAnsi="Times New Roman" w:cs="Times New Roman"/>
          <w:sz w:val="28"/>
          <w:szCs w:val="28"/>
          <w:lang w:val="az-Latn-AZ"/>
        </w:rPr>
        <w:t xml:space="preserve"> olmasıdır. Bu məlumata görə xromatoqrafiya əslən “Svettin yazısı” mənasını verir. Elə buna görə də 1960-cı illərdə xromatoqrafiya termini əvəzinə “Svettography” termini təklif olunsa da qəbul edilməmişdir [39].</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Svet xromatoqrafiyadan yalnız çoxkomponentli qarışıqların bölünməsi üçün deyil, həmçinin şüşə kolonkanı sındırmış, içərisində olan adsorbent layını ayırıb oradakı maddəni elyuasiya etməklə miqdari analiz aparmaq üçün də istifadə etmişdir [5].</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Svet tərəfindən xromatoqrafiyaya dair bir neçə məqalənin çap olunmasına baxmayaraq üsul 1914-cü ilə kimi geniş yayılmamışdı. 1931-ci ildə Kun, Vinterşteyn və Ledoror Svetin təcrübələrindən istifadə edərək yumurta sarısı, acıqovuq (zəncirotu </w:t>
      </w:r>
      <m:oMath>
        <m:r>
          <w:rPr>
            <w:rFonts w:ascii="Cambria Math" w:eastAsia="Calibri" w:hAnsi="Cambria Math" w:cs="Times New Roman"/>
            <w:sz w:val="28"/>
            <w:szCs w:val="28"/>
            <w:lang w:val="az-Latn-AZ"/>
          </w:rPr>
          <m:t>–</m:t>
        </m:r>
      </m:oMath>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i/>
          <w:sz w:val="28"/>
          <w:szCs w:val="28"/>
          <w:lang w:val="az-Latn-AZ"/>
        </w:rPr>
        <w:t>Taraxacum)</w:t>
      </w:r>
      <w:r w:rsidRPr="00993A5B">
        <w:rPr>
          <w:rFonts w:ascii="Times New Roman" w:eastAsia="Calibri" w:hAnsi="Times New Roman" w:cs="Times New Roman"/>
          <w:sz w:val="28"/>
          <w:szCs w:val="28"/>
          <w:lang w:val="az-Latn-AZ"/>
        </w:rPr>
        <w:t xml:space="preserve"> ləçəkləri və yerkökünün karotinlərini bölməyə müvəffəq olmuşlar. 1941-ci ildə Martin və Sinc bölüşdürücü xromatoqrafiya üsulunu təklif etmiş və Qaz xromatoqrafiyasının tətbiqi yollarını göstərmişlər. Yalnız 1952-ci ildə Ceyms və Martin xromatoqrafiya nəzəriyyəsini yaratmış və kağız bölüşdürücü xromatoqrafiya üsulunu hazırlamışlar. 1952-ci ildə kimya sahəsində bölüşdürücü xromatoqrafiya sahəsində alınan nailiyyətlərə görə Martin və Sinc Nobel mükafatına layiq görülmüşlər. Xromatoqrafiyanın müxtəlif </w:t>
      </w:r>
      <w:r w:rsidRPr="00993A5B">
        <w:rPr>
          <w:rFonts w:ascii="Times New Roman" w:eastAsia="Calibri" w:hAnsi="Times New Roman" w:cs="Times New Roman"/>
          <w:sz w:val="28"/>
          <w:szCs w:val="28"/>
          <w:lang w:val="az-Latn-AZ"/>
        </w:rPr>
        <w:lastRenderedPageBreak/>
        <w:t>variantlarının hazırlanması sahəsində ümumilikdə 14 alim Nobel mükafatına layiq görülmüşdür [5].</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b/>
        <w:t>Xromatoqrafiya</w:t>
      </w:r>
      <m:oMath>
        <m:r>
          <w:rPr>
            <w:rFonts w:ascii="Cambria Math" w:eastAsia="Calibri" w:hAnsi="Cambria Math" w:cs="Times New Roman"/>
            <w:sz w:val="28"/>
            <w:szCs w:val="28"/>
            <w:lang w:val="az-Latn-AZ"/>
          </w:rPr>
          <m:t xml:space="preserve"> -</m:t>
        </m:r>
      </m:oMath>
      <w:r w:rsidRPr="00993A5B">
        <w:rPr>
          <w:rFonts w:ascii="Times New Roman" w:eastAsia="Calibri" w:hAnsi="Times New Roman" w:cs="Times New Roman"/>
          <w:sz w:val="28"/>
          <w:szCs w:val="28"/>
          <w:lang w:val="az-Latn-AZ"/>
        </w:rPr>
        <w:t xml:space="preserve"> 2 faza, stasionar və mobil faza arasında komponentlərin ayrılmasında iştirak edən fiziki üsuldur.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r>
      <w:r w:rsidRPr="00993A5B">
        <w:rPr>
          <w:rFonts w:ascii="Times New Roman" w:eastAsia="Calibri" w:hAnsi="Times New Roman" w:cs="Times New Roman"/>
          <w:i/>
          <w:sz w:val="28"/>
          <w:szCs w:val="28"/>
          <w:lang w:val="az-Latn-AZ"/>
        </w:rPr>
        <w:t>Stasionar faza:</w:t>
      </w:r>
      <w:r w:rsidRPr="00993A5B">
        <w:rPr>
          <w:rFonts w:ascii="Times New Roman" w:eastAsia="Calibri" w:hAnsi="Times New Roman" w:cs="Times New Roman"/>
          <w:sz w:val="28"/>
          <w:szCs w:val="28"/>
          <w:lang w:val="az-Latn-AZ"/>
        </w:rPr>
        <w:t xml:space="preserve"> Nümunənin absorbsiyasında rol oynayan substansiyadır. Bu faza bərk, gel və bərk-maye qarışığı ola bilər.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r>
      <w:r w:rsidRPr="00993A5B">
        <w:rPr>
          <w:rFonts w:ascii="Times New Roman" w:eastAsia="Calibri" w:hAnsi="Times New Roman" w:cs="Times New Roman"/>
          <w:i/>
          <w:sz w:val="28"/>
          <w:szCs w:val="28"/>
          <w:lang w:val="az-Latn-AZ"/>
        </w:rPr>
        <w:t>Mobil faza</w:t>
      </w:r>
      <w:r w:rsidRPr="00993A5B">
        <w:rPr>
          <w:rFonts w:ascii="Times New Roman" w:eastAsia="Calibri" w:hAnsi="Times New Roman" w:cs="Times New Roman"/>
          <w:sz w:val="28"/>
          <w:szCs w:val="28"/>
          <w:lang w:val="az-Latn-AZ"/>
        </w:rPr>
        <w:t>:  Nümunəni daşıyan həlledicidir (maye və ya qaz).</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YEMX maye xromatoqrafiyanın bir növüdür ki, burada nümunə yüksək təzyiq altında maye ilə (mobil faza) qeyri-bərabər və ya sferik hissələrdən, məsaməli monolitik təbəqədən və ya məsaməli membrandan ibarət olan stasionar faza ilə doldurulumuş sütuna yönəldilir.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Sütun xromatoqrafiyaya aşağıdakılar daxildir:</w:t>
      </w:r>
      <w:r w:rsidRPr="00993A5B">
        <w:rPr>
          <w:rFonts w:ascii="Times New Roman" w:eastAsia="Calibri" w:hAnsi="Times New Roman" w:cs="Times New Roman"/>
          <w:sz w:val="28"/>
          <w:szCs w:val="28"/>
          <w:lang w:val="az-Latn-AZ"/>
        </w:rPr>
        <w:tab/>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1. Substansiyanın stasionar fazada absorbsiya/saxlanması;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2. Mobil faza istifadə edilərək absorbsiya olunmuş substansiyanın ayrılması;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3. Mobil fazanın davamedən axını ilə fərdi komponentlərin bərpası;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4. Nümunənin və bərpa edilmiş komponentlərin eynilik və miqdari analizi.</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YEMX-in prinsiplərini öyrənmək üçün maye xromatoqrafiya haqqında bilgilərə malik olmaq lazımdır.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Maye xromatoqrafiya zamanı maye şəklində nümunə kiçik həcmdə məsaməli hissəciklərlə (stasionar faza) doldurulumuş boruya yeridilir və nümunənin fərdi komponentləri mayenin hərəkət qüvvəsi ilə sütun boyunca nəql edilir (Şəkil 1.1).</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w:drawing>
          <wp:inline distT="0" distB="0" distL="0" distR="0" wp14:anchorId="0093B40F" wp14:editId="3D6F49BD">
            <wp:extent cx="5019675" cy="1981200"/>
            <wp:effectExtent l="0" t="0" r="9525" b="0"/>
            <wp:docPr id="1" name="Рисунок 1" descr="C:\Users\iUserr\Desktop\sek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serr\Desktop\sekil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r="72190" b="70402"/>
                    <a:stretch/>
                  </pic:blipFill>
                  <pic:spPr bwMode="auto">
                    <a:xfrm>
                      <a:off x="0" y="0"/>
                      <a:ext cx="5017456" cy="1980324"/>
                    </a:xfrm>
                    <a:prstGeom prst="rect">
                      <a:avLst/>
                    </a:prstGeom>
                    <a:noFill/>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w:lastRenderedPageBreak/>
        <w:drawing>
          <wp:inline distT="0" distB="0" distL="0" distR="0" wp14:anchorId="716CAA88" wp14:editId="70D704A9">
            <wp:extent cx="5076825" cy="26193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əkil 2.jpg"/>
                    <pic:cNvPicPr/>
                  </pic:nvPicPr>
                  <pic:blipFill rotWithShape="1">
                    <a:blip r:embed="rId9">
                      <a:extLst>
                        <a:ext uri="{28A0092B-C50C-407E-A947-70E740481C1C}">
                          <a14:useLocalDpi xmlns:a14="http://schemas.microsoft.com/office/drawing/2010/main" val="0"/>
                        </a:ext>
                      </a:extLst>
                    </a:blip>
                    <a:srcRect r="70598" b="38631"/>
                    <a:stretch/>
                  </pic:blipFill>
                  <pic:spPr bwMode="auto">
                    <a:xfrm>
                      <a:off x="0" y="0"/>
                      <a:ext cx="5074576" cy="261821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7530"/>
        </w:tabs>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b/>
          <w:sz w:val="24"/>
          <w:szCs w:val="24"/>
          <w:lang w:val="az-Latn-AZ"/>
        </w:rPr>
        <w:t>Şəkil 1.1. Sütun xromatoqrafiyasının iş prinsipi</w:t>
      </w:r>
      <w:r w:rsidRPr="00993A5B">
        <w:rPr>
          <w:rFonts w:ascii="Times New Roman" w:eastAsia="Calibri" w:hAnsi="Times New Roman" w:cs="Times New Roman"/>
          <w:b/>
          <w:sz w:val="24"/>
          <w:szCs w:val="24"/>
          <w:lang w:val="az-Latn-AZ"/>
        </w:rPr>
        <w:tab/>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Ayrılmanın əsas prinsipi adsorbsiyadır:</w:t>
      </w:r>
    </w:p>
    <w:p w:rsidR="00993A5B" w:rsidRPr="00993A5B" w:rsidRDefault="00993A5B" w:rsidP="00993A5B">
      <w:pPr>
        <w:numPr>
          <w:ilvl w:val="0"/>
          <w:numId w:val="2"/>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Komponentlər qarışığı sütuna yeridiləndə nümunə molekulları və sütunun hissəcikləri arasında müxtəlif fiziki və (və ya) kimyəvi qarşılıqlı təsir baş verir;</w:t>
      </w:r>
    </w:p>
    <w:p w:rsidR="00993A5B" w:rsidRPr="00993A5B" w:rsidRDefault="00993A5B" w:rsidP="00993A5B">
      <w:pPr>
        <w:numPr>
          <w:ilvl w:val="0"/>
          <w:numId w:val="2"/>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Onlar stasionar fazaya nisbi affinliyinə müvafiq olaraq yer dəyişirlər;</w:t>
      </w:r>
    </w:p>
    <w:p w:rsidR="00993A5B" w:rsidRPr="00993A5B" w:rsidRDefault="00993A5B" w:rsidP="00993A5B">
      <w:pPr>
        <w:numPr>
          <w:ilvl w:val="0"/>
          <w:numId w:val="2"/>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Stasionar fazaya münasibətdə affinliyi daha az olan komponent daha sürətli hərəkət edir.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Stasionar fazaya eyni affinlik göstərən birləşmələr ayrıla bilmirlər. Bu komponentlər bir-birindən öz molekulları və qablaşdırmanın hissəcikəri arasında fiziki və (və ya) kimyəvi qarşılıqlı təsir olan sütun vasitəsilə bir-birindən ayrılır. Bu ayrılmış komponentlər miqdarı ölçən axın qurğusu (detektor) ilə borunun çıxışında aşkar edilir [34].</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Prinsipcə, maye xromatoqrafiyası və YEMX eyni mexanizmlə işləsə də YEMX sürəti, effektivliyi, həssaslığı və prosesin asanlığına görə daha üstündür.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YEMX-in aşağıdakı növləri vardır: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b/>
          <w:sz w:val="28"/>
          <w:szCs w:val="28"/>
          <w:lang w:val="az-Latn-AZ"/>
        </w:rPr>
        <w:t>I Ayrılma üsuluna görə</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1. </w:t>
      </w:r>
      <w:r w:rsidRPr="00993A5B">
        <w:rPr>
          <w:rFonts w:ascii="Times New Roman" w:eastAsia="Calibri" w:hAnsi="Times New Roman" w:cs="Times New Roman"/>
          <w:i/>
          <w:sz w:val="28"/>
          <w:szCs w:val="28"/>
          <w:lang w:val="az-Latn-AZ"/>
        </w:rPr>
        <w:t>Normal fazalı xromatoqrafiya</w:t>
      </w:r>
      <w:r w:rsidRPr="00993A5B">
        <w:rPr>
          <w:rFonts w:ascii="Times New Roman" w:eastAsia="Calibri" w:hAnsi="Times New Roman" w:cs="Times New Roman"/>
          <w:sz w:val="28"/>
          <w:szCs w:val="28"/>
          <w:lang w:val="az-Latn-AZ"/>
        </w:rPr>
        <w:t xml:space="preserve">    </w:t>
      </w:r>
      <m:oMath>
        <m:r>
          <w:rPr>
            <w:rFonts w:ascii="Cambria Math" w:eastAsia="Calibri" w:hAnsi="Cambria Math" w:cs="Times New Roman"/>
            <w:sz w:val="28"/>
            <w:szCs w:val="28"/>
            <w:lang w:val="az-Latn-AZ"/>
          </w:rPr>
          <m:t>-</m:t>
        </m:r>
      </m:oMath>
      <w:r w:rsidRPr="00993A5B">
        <w:rPr>
          <w:rFonts w:ascii="Times New Roman" w:eastAsia="Calibri" w:hAnsi="Times New Roman" w:cs="Times New Roman"/>
          <w:sz w:val="28"/>
          <w:szCs w:val="28"/>
          <w:lang w:val="az-Latn-AZ"/>
        </w:rPr>
        <w:t xml:space="preserve">   Stasionar faza polyar (hidrofil), mobil faza isə qeyri-polyardır (hidrofob).</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lastRenderedPageBreak/>
        <w:t xml:space="preserve">2. </w:t>
      </w:r>
      <w:r w:rsidRPr="00993A5B">
        <w:rPr>
          <w:rFonts w:ascii="Times New Roman" w:eastAsia="Calibri" w:hAnsi="Times New Roman" w:cs="Times New Roman"/>
          <w:i/>
          <w:sz w:val="28"/>
          <w:szCs w:val="28"/>
          <w:lang w:val="az-Latn-AZ"/>
        </w:rPr>
        <w:t>Əks fazalı xromatoqrafiya</w:t>
      </w:r>
      <w:r w:rsidRPr="00993A5B">
        <w:rPr>
          <w:rFonts w:ascii="Times New Roman" w:eastAsia="Calibri" w:hAnsi="Times New Roman" w:cs="Times New Roman"/>
          <w:sz w:val="28"/>
          <w:szCs w:val="28"/>
          <w:lang w:val="az-Latn-AZ"/>
        </w:rPr>
        <w:t xml:space="preserve">    </w:t>
      </w:r>
      <m:oMath>
        <m:r>
          <w:rPr>
            <w:rFonts w:ascii="Cambria Math" w:eastAsia="Calibri" w:hAnsi="Cambria Math" w:cs="Times New Roman"/>
            <w:sz w:val="28"/>
            <w:szCs w:val="28"/>
            <w:lang w:val="az-Latn-AZ"/>
          </w:rPr>
          <m:t>-</m:t>
        </m:r>
      </m:oMath>
      <w:r w:rsidRPr="00993A5B">
        <w:rPr>
          <w:rFonts w:ascii="Times New Roman" w:eastAsia="Calibri" w:hAnsi="Times New Roman" w:cs="Times New Roman"/>
          <w:sz w:val="28"/>
          <w:szCs w:val="28"/>
          <w:lang w:val="az-Latn-AZ"/>
        </w:rPr>
        <w:t xml:space="preserve">   Stasionar faza qeyri-polyar, mobil faza isə polyardır.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Polyar-polyar və qeyri-polyar</w:t>
      </w:r>
      <w:r w:rsidRPr="00993A5B">
        <w:rPr>
          <w:rFonts w:ascii="Times New Roman" w:eastAsia="Calibri" w:hAnsi="Times New Roman" w:cs="Times New Roman"/>
          <w:sz w:val="28"/>
          <w:szCs w:val="28"/>
          <w:lang w:val="az-Latn-AZ"/>
        </w:rPr>
        <w:softHyphen/>
      </w:r>
      <w:r w:rsidRPr="00993A5B">
        <w:rPr>
          <w:rFonts w:ascii="Times New Roman" w:eastAsia="Calibri" w:hAnsi="Times New Roman" w:cs="Times New Roman"/>
          <w:sz w:val="28"/>
          <w:szCs w:val="28"/>
          <w:lang w:val="az-Latn-AZ"/>
        </w:rPr>
        <w:softHyphen/>
      </w:r>
      <m:oMath>
        <m:r>
          <w:rPr>
            <w:rFonts w:ascii="Cambria Math" w:eastAsia="Calibri" w:hAnsi="Cambria Math" w:cs="Times New Roman"/>
            <w:sz w:val="28"/>
            <w:szCs w:val="28"/>
            <w:lang w:val="az-Latn-AZ"/>
          </w:rPr>
          <m:t>-</m:t>
        </m:r>
      </m:oMath>
      <w:r w:rsidRPr="00993A5B">
        <w:rPr>
          <w:rFonts w:ascii="Times New Roman" w:eastAsia="Calibri" w:hAnsi="Times New Roman" w:cs="Times New Roman"/>
          <w:sz w:val="28"/>
          <w:szCs w:val="28"/>
          <w:lang w:val="az-Latn-AZ"/>
        </w:rPr>
        <w:t>qeyri-polyar əlaqələr polyar-qeyri polyar əlaqələrdən daha affindir.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Əks fazalı xromatoqrafiya hidrofil dərmanlar üçün daha tez-tez istifadə edilir.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b/>
          <w:sz w:val="28"/>
          <w:szCs w:val="28"/>
          <w:lang w:val="az-Latn-AZ"/>
        </w:rPr>
        <w:t>II</w:t>
      </w: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b/>
          <w:sz w:val="28"/>
          <w:szCs w:val="28"/>
          <w:lang w:val="az-Latn-AZ"/>
        </w:rPr>
        <w:t xml:space="preserve">Ayrılma prinsiplərinə </w:t>
      </w:r>
      <w:r w:rsidRPr="00993A5B">
        <w:rPr>
          <w:rFonts w:ascii="Times New Roman" w:eastAsia="Calibri" w:hAnsi="Times New Roman" w:cs="Times New Roman"/>
          <w:sz w:val="28"/>
          <w:szCs w:val="28"/>
          <w:lang w:val="az-Latn-AZ"/>
        </w:rPr>
        <w:t>müvafiq olaraq YEMX aşağıdakı qruplara bölünür:</w:t>
      </w:r>
    </w:p>
    <w:p w:rsidR="00993A5B" w:rsidRPr="00993A5B" w:rsidRDefault="00993A5B" w:rsidP="00993A5B">
      <w:pPr>
        <w:numPr>
          <w:ilvl w:val="0"/>
          <w:numId w:val="3"/>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 xml:space="preserve">Adsorbsion xromatoqrafiya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Adsorbsion xromatoqrafiyada nümunə molekulları birbaşa stasionar faza səthinə bağlanır. Mobil fazaya daha affin olan komponentlər birinci, daha az affinliyi olanlar isə daha sonra elyuasiya olunur.  Mobil və stasionar fazaya eyni affinlik göstərən iki komponent yoxdur (Şəkil 1.2 ).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03DABEE9" wp14:editId="79DA9954">
            <wp:extent cx="3409948" cy="22764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orb xrom ter.jpg"/>
                    <pic:cNvPicPr/>
                  </pic:nvPicPr>
                  <pic:blipFill rotWithShape="1">
                    <a:blip r:embed="rId10">
                      <a:extLst>
                        <a:ext uri="{28A0092B-C50C-407E-A947-70E740481C1C}">
                          <a14:useLocalDpi xmlns:a14="http://schemas.microsoft.com/office/drawing/2010/main" val="0"/>
                        </a:ext>
                      </a:extLst>
                    </a:blip>
                    <a:srcRect l="-332" t="-40" r="81230" b="70196"/>
                    <a:stretch/>
                  </pic:blipFill>
                  <pic:spPr bwMode="auto">
                    <a:xfrm>
                      <a:off x="0" y="0"/>
                      <a:ext cx="3408442" cy="2275470"/>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6525"/>
        </w:tabs>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4"/>
          <w:szCs w:val="24"/>
          <w:lang w:val="az-Latn-AZ"/>
        </w:rPr>
        <w:t xml:space="preserve">                              Şəkil 1.2. Adsorbsion xromatoqrafiya</w:t>
      </w:r>
      <w:r w:rsidRPr="00993A5B">
        <w:rPr>
          <w:rFonts w:ascii="Times New Roman" w:eastAsia="Calibri" w:hAnsi="Times New Roman" w:cs="Times New Roman"/>
          <w:b/>
          <w:sz w:val="24"/>
          <w:szCs w:val="24"/>
          <w:lang w:val="az-Latn-AZ"/>
        </w:rPr>
        <w:tab/>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p>
    <w:p w:rsidR="00993A5B" w:rsidRPr="00993A5B" w:rsidRDefault="00993A5B" w:rsidP="00993A5B">
      <w:pPr>
        <w:numPr>
          <w:ilvl w:val="0"/>
          <w:numId w:val="3"/>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İon mübadiləsi xromatoqrafiyası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b/>
        <w:t>İon mübadiləsi və ya iondəyişdirici xromatoqrafiya ion və polyar molekulların onların yükünə əsasən ayrılmasına əsaslanır. Bu üsul iri zülallar, kiçik nukleotidlər və amin turşular daxil olmaqla demək olar ki, istənilən yüklü molekullar üçün istifadə edilə bilər. Saxlama stasionar fazaya bağlanan nümunə ionları və yüklü sahələr arasındakı cazibəyə əsaslanır. Eyni yüklü ionlar istisna edilir [34].</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Anion və ya kationların kovalent şəkildə stasionar fazayla əlaqələnməsi üçün qətran istifadə edilir. Mobil maye fazadakı əks yüklü nümunə ionları elektrostatik </w:t>
      </w:r>
      <w:r w:rsidRPr="00993A5B">
        <w:rPr>
          <w:rFonts w:ascii="Times New Roman" w:eastAsia="Calibri" w:hAnsi="Times New Roman" w:cs="Times New Roman"/>
          <w:sz w:val="28"/>
          <w:szCs w:val="28"/>
          <w:lang w:val="az-Latn-AZ"/>
        </w:rPr>
        <w:lastRenderedPageBreak/>
        <w:t>cazibə qüvvəsi ilə qətrana cəzb edilir. Stasionar fazaya eyni affinlik göstərən iki komponent yoxdur (Şəkil 1.3 ).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52391D8E" wp14:editId="742FBC1B">
            <wp:extent cx="4514850" cy="2228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 deyis ter.jpg"/>
                    <pic:cNvPicPr/>
                  </pic:nvPicPr>
                  <pic:blipFill rotWithShape="1">
                    <a:blip r:embed="rId11">
                      <a:extLst>
                        <a:ext uri="{28A0092B-C50C-407E-A947-70E740481C1C}">
                          <a14:useLocalDpi xmlns:a14="http://schemas.microsoft.com/office/drawing/2010/main" val="0"/>
                        </a:ext>
                      </a:extLst>
                    </a:blip>
                    <a:srcRect r="80731" b="66794"/>
                    <a:stretch/>
                  </pic:blipFill>
                  <pic:spPr bwMode="auto">
                    <a:xfrm>
                      <a:off x="0" y="0"/>
                      <a:ext cx="4512854" cy="222786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b/>
          <w:sz w:val="24"/>
          <w:szCs w:val="24"/>
          <w:lang w:val="az-Latn-AZ"/>
        </w:rPr>
        <w:t>Şəkil 1.3. İon mübadiləsi xromatoqrafiyası</w:t>
      </w:r>
    </w:p>
    <w:p w:rsidR="00993A5B" w:rsidRPr="00993A5B" w:rsidRDefault="00993A5B" w:rsidP="00993A5B">
      <w:pPr>
        <w:spacing w:after="200" w:line="360" w:lineRule="auto"/>
        <w:contextualSpacing/>
        <w:jc w:val="both"/>
        <w:rPr>
          <w:rFonts w:ascii="Times New Roman" w:eastAsia="Calibri" w:hAnsi="Times New Roman" w:cs="Times New Roman"/>
          <w:sz w:val="24"/>
          <w:szCs w:val="24"/>
          <w:lang w:val="az-Latn-AZ"/>
        </w:rPr>
      </w:pPr>
    </w:p>
    <w:p w:rsidR="00993A5B" w:rsidRPr="00993A5B" w:rsidRDefault="00993A5B" w:rsidP="00993A5B">
      <w:pPr>
        <w:numPr>
          <w:ilvl w:val="0"/>
          <w:numId w:val="3"/>
        </w:numPr>
        <w:spacing w:after="200" w:line="360" w:lineRule="auto"/>
        <w:ind w:firstLine="706"/>
        <w:contextualSpacing/>
        <w:jc w:val="both"/>
        <w:rPr>
          <w:rFonts w:ascii="Times New Roman" w:eastAsia="Calibri" w:hAnsi="Times New Roman" w:cs="Times New Roman"/>
          <w:sz w:val="24"/>
          <w:szCs w:val="24"/>
          <w:lang w:val="az-Latn-AZ"/>
        </w:rPr>
      </w:pPr>
      <w:r w:rsidRPr="00993A5B">
        <w:rPr>
          <w:rFonts w:ascii="Times New Roman" w:eastAsia="Calibri" w:hAnsi="Times New Roman" w:cs="Times New Roman"/>
          <w:i/>
          <w:sz w:val="28"/>
          <w:szCs w:val="28"/>
          <w:lang w:val="az-Latn-AZ"/>
        </w:rPr>
        <w:t xml:space="preserve">İon cütü xromatoqrafiyası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Bu xromatoqrafiyanın bir formasıdır ki, burada məhlulda ionlar cütləşə və ya neytrallaşa bilər və tərs fazalı sütunda ion cütü kimi ayrıla bilər. İon cütləşdirici agentlər adətən hidrokarbon zəncirindən ibarət olan ionik birləşmələrdir ki, ion cütü əks fazalı sütunda qala bilir (Şəkil 1.4).</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66504ABF" wp14:editId="315073CE">
            <wp:extent cx="3933825" cy="21431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1.gif"/>
                    <pic:cNvPicPr/>
                  </pic:nvPicPr>
                  <pic:blipFill rotWithShape="1">
                    <a:blip r:embed="rId12">
                      <a:extLst>
                        <a:ext uri="{28A0092B-C50C-407E-A947-70E740481C1C}">
                          <a14:useLocalDpi xmlns:a14="http://schemas.microsoft.com/office/drawing/2010/main" val="0"/>
                        </a:ext>
                      </a:extLst>
                    </a:blip>
                    <a:srcRect t="46809"/>
                    <a:stretch/>
                  </pic:blipFill>
                  <pic:spPr bwMode="auto">
                    <a:xfrm>
                      <a:off x="0" y="0"/>
                      <a:ext cx="3933825" cy="214312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6570"/>
        </w:tabs>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b/>
          <w:sz w:val="24"/>
          <w:szCs w:val="24"/>
          <w:lang w:val="az-Latn-AZ"/>
        </w:rPr>
        <w:t>Şəkil 1.4. İon cütü xromatoqrafiyası</w:t>
      </w:r>
      <w:r w:rsidRPr="00993A5B">
        <w:rPr>
          <w:rFonts w:ascii="Times New Roman" w:eastAsia="Calibri" w:hAnsi="Times New Roman" w:cs="Times New Roman"/>
          <w:b/>
          <w:sz w:val="24"/>
          <w:szCs w:val="24"/>
          <w:lang w:val="az-Latn-AZ"/>
        </w:rPr>
        <w:tab/>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p>
    <w:p w:rsidR="00993A5B" w:rsidRPr="00993A5B" w:rsidRDefault="00993A5B" w:rsidP="00993A5B">
      <w:pPr>
        <w:numPr>
          <w:ilvl w:val="0"/>
          <w:numId w:val="3"/>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gel nüfuzetmə xromatoqrafiyası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Xromatoqrafiyanın bu tipində stasionar faza və həll olan maddə arasında qarşılıqlı cazibə qüvvəsi kifayət qədər deyil. Maye və ya qaz faza molekulları öz ölçüsünə müvafiq olaraq ayıran məsaməli geldən keçir.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lastRenderedPageBreak/>
        <w:t>Məsamələr normal olaraq kiçikdir və böyük molekulları buraxmır, lakin onların  böyük həcmli axınını yaratmaq üçün daha kiçik molekulların gelə daxil olmasına icazə verir. Bu iri molekulların sütundan kiçik molekullara nisbətən daha sürətli keçməsinə səbəb olur (Şəkil 1.5 ).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76776752" wp14:editId="5DC3AB8D">
            <wp:extent cx="3952875" cy="1676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kulyar təcrid xromatoqrafiyası.jpg"/>
                    <pic:cNvPicPr/>
                  </pic:nvPicPr>
                  <pic:blipFill rotWithShape="1">
                    <a:blip r:embed="rId13">
                      <a:extLst>
                        <a:ext uri="{28A0092B-C50C-407E-A947-70E740481C1C}">
                          <a14:useLocalDpi xmlns:a14="http://schemas.microsoft.com/office/drawing/2010/main" val="0"/>
                        </a:ext>
                      </a:extLst>
                    </a:blip>
                    <a:srcRect r="81229" b="65953"/>
                    <a:stretch/>
                  </pic:blipFill>
                  <pic:spPr bwMode="auto">
                    <a:xfrm>
                      <a:off x="0" y="0"/>
                      <a:ext cx="3964630" cy="168138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7875"/>
        </w:tabs>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b/>
          <w:sz w:val="24"/>
          <w:szCs w:val="24"/>
          <w:lang w:val="az-Latn-AZ"/>
        </w:rPr>
        <w:t>Şəkil 1.5. Gel nüfuzetmə xromatoqrafiyası</w:t>
      </w:r>
      <w:r w:rsidRPr="00993A5B">
        <w:rPr>
          <w:rFonts w:ascii="Times New Roman" w:eastAsia="Calibri" w:hAnsi="Times New Roman" w:cs="Times New Roman"/>
          <w:b/>
          <w:sz w:val="24"/>
          <w:szCs w:val="24"/>
          <w:lang w:val="az-Latn-AZ"/>
        </w:rPr>
        <w:tab/>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p>
    <w:p w:rsidR="00993A5B" w:rsidRPr="00993A5B" w:rsidRDefault="00993A5B" w:rsidP="00993A5B">
      <w:pPr>
        <w:numPr>
          <w:ilvl w:val="0"/>
          <w:numId w:val="3"/>
        </w:numPr>
        <w:tabs>
          <w:tab w:val="left" w:pos="4605"/>
        </w:tabs>
        <w:spacing w:after="200" w:line="360" w:lineRule="auto"/>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Affin xromatoqrafiya</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Affin xromatoqrafiya  mövcud xromatoqrafiyaların ən selektiv növüdür. Burada həll olan maddə molekulunun bir növü və stasionar fazaya immobilizə olunmuş  ikinci molekul arasındakı qarşılıqlı təsir əsas götürülür. Məsələn, immobilizə olunmuş molekul bəzi spesifik proteinlərə antikor ola bilər. Protein qarışığından ibarət olan həll olan maddə bu molekuldan keçərkən yalnız onu stasionar fazaya bağlayan spesifik protein bu antikora reaksiya verir. Bu protein sonra ion gücünü və ya pH-ı dəyişməklə ekstraksiya edilir (Şəkil 1.6 ).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36991651" wp14:editId="29F9EFF4">
            <wp:extent cx="3638550" cy="1981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in ter.jpg"/>
                    <pic:cNvPicPr/>
                  </pic:nvPicPr>
                  <pic:blipFill rotWithShape="1">
                    <a:blip r:embed="rId14">
                      <a:extLst>
                        <a:ext uri="{28A0092B-C50C-407E-A947-70E740481C1C}">
                          <a14:useLocalDpi xmlns:a14="http://schemas.microsoft.com/office/drawing/2010/main" val="0"/>
                        </a:ext>
                      </a:extLst>
                    </a:blip>
                    <a:srcRect l="-2656" t="-40" r="75248" b="66413"/>
                    <a:stretch/>
                  </pic:blipFill>
                  <pic:spPr bwMode="auto">
                    <a:xfrm>
                      <a:off x="0" y="0"/>
                      <a:ext cx="3638550" cy="1981200"/>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b/>
          <w:sz w:val="24"/>
          <w:szCs w:val="24"/>
          <w:lang w:val="az-Latn-AZ"/>
        </w:rPr>
        <w:t>Şəkil 1.6. Affin xromatoqrafiya</w:t>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p>
    <w:p w:rsidR="00993A5B" w:rsidRPr="00993A5B" w:rsidRDefault="00993A5B" w:rsidP="00993A5B">
      <w:pPr>
        <w:numPr>
          <w:ilvl w:val="0"/>
          <w:numId w:val="3"/>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lastRenderedPageBreak/>
        <w:t>Xiral xromatoqrafiya</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Bu xromatoqrafiya steroizomerlərin ayrılması ilə əlaqədardır. Enantiomerlər fiziki və kimyəvi xassəcə eyni olub, bir-birinin fəzada güzgü əksi olan izomerlərdir. Ənənəvi xromatoqrafiya və ya digər ayrılma üsulları onları ayıra bilmir. Mümkün xiral ayrılmalar üçün ya mobil faza, ya da stasionar faza xiral xassəli olmalıdır.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b/>
          <w:sz w:val="28"/>
          <w:szCs w:val="28"/>
          <w:lang w:val="az-Latn-AZ"/>
        </w:rPr>
        <w:t>III Elyuasiya texnologiyasina</w:t>
      </w:r>
      <w:r w:rsidRPr="00993A5B">
        <w:rPr>
          <w:rFonts w:ascii="Times New Roman" w:eastAsia="Calibri" w:hAnsi="Times New Roman" w:cs="Times New Roman"/>
          <w:sz w:val="28"/>
          <w:szCs w:val="28"/>
          <w:lang w:val="az-Latn-AZ"/>
        </w:rPr>
        <w:t xml:space="preserve"> əsasən YEMX-in aşağıdakı növləri vardır:</w:t>
      </w:r>
    </w:p>
    <w:p w:rsidR="00993A5B" w:rsidRPr="00993A5B" w:rsidRDefault="00993A5B" w:rsidP="00993A5B">
      <w:pPr>
        <w:numPr>
          <w:ilvl w:val="0"/>
          <w:numId w:val="4"/>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İzokratik elyuasiya</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Bu üsulda proses zamanı mobil fazanın tərkibi sabit qalır. İzokratik elyuasiyada nəzəri boşqabların saxlama müddəti zirvə genişliyi ilə xətti olaraq artır. Bu gec elyuasiya nəticəsində çox düz və geniş piklərin alınması kimi bir dezavantajla nəticələnir. Bu üsul sadə ayırmalar üçün əvəzedilməzdir. İstehsal prosesinə çox yaxındır və keyfiyyət analizlərində tez-tez istifadə edilir.</w:t>
      </w:r>
    </w:p>
    <w:p w:rsidR="00993A5B" w:rsidRPr="00993A5B" w:rsidRDefault="00993A5B" w:rsidP="00993A5B">
      <w:pPr>
        <w:numPr>
          <w:ilvl w:val="0"/>
          <w:numId w:val="4"/>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Qradient elyuasiyası</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Qradient elyuasiyada ayrılma prosesində mobil fazanın tərkibi dəyişir. Qradient elyuasiyası gec elyuasiya olunan komponentlərin saxlama müddətini azaldır, ona görə də onlar daha yaxın zirvələr verərək daha sürətli elyuasiya edirlər. Bu həmçinin zirvənin formasını və hündürlüyünü də yaxşılaşdırır. Bu üsul kompleks nümunələr üçün əvəzedilməzdir. Qeyri-müəyyən qarışıqların təkmilləşmə üsulu kimi tez-tez istifadə edilir. Qradient elyuasiyanın ən tanınmış növü Xətti qradientdir (Şəkil 1.7).</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p>
    <w:p w:rsidR="00993A5B" w:rsidRPr="00993A5B" w:rsidRDefault="00993A5B" w:rsidP="00993A5B">
      <w:pPr>
        <w:spacing w:after="200" w:line="360" w:lineRule="auto"/>
        <w:contextualSpacing/>
        <w:jc w:val="center"/>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747724E6" wp14:editId="19CF93C7">
                <wp:simplePos x="0" y="0"/>
                <wp:positionH relativeFrom="column">
                  <wp:posOffset>82391</wp:posOffset>
                </wp:positionH>
                <wp:positionV relativeFrom="paragraph">
                  <wp:posOffset>790100</wp:posOffset>
                </wp:positionV>
                <wp:extent cx="1792605" cy="431482"/>
                <wp:effectExtent l="0" t="5080" r="12065" b="12065"/>
                <wp:wrapNone/>
                <wp:docPr id="6" name="Прямоугольник 6"/>
                <wp:cNvGraphicFramePr/>
                <a:graphic xmlns:a="http://schemas.openxmlformats.org/drawingml/2006/main">
                  <a:graphicData uri="http://schemas.microsoft.com/office/word/2010/wordprocessingShape">
                    <wps:wsp>
                      <wps:cNvSpPr/>
                      <wps:spPr>
                        <a:xfrm rot="5400000">
                          <a:off x="0" y="0"/>
                          <a:ext cx="1792605" cy="431482"/>
                        </a:xfrm>
                        <a:prstGeom prst="rect">
                          <a:avLst/>
                        </a:prstGeom>
                        <a:solidFill>
                          <a:sysClr val="window" lastClr="FFFFFF"/>
                        </a:solidFill>
                        <a:ln w="25400" cap="flat" cmpd="sng" algn="ctr">
                          <a:solidFill>
                            <a:sysClr val="window" lastClr="FFFFFF"/>
                          </a:solidFill>
                          <a:prstDash val="solid"/>
                        </a:ln>
                        <a:effectLst/>
                      </wps:spPr>
                      <wps:txbx>
                        <w:txbxContent>
                          <w:p w:rsidR="00993A5B" w:rsidRPr="00897346" w:rsidRDefault="00993A5B" w:rsidP="00993A5B">
                            <w:pPr>
                              <w:rPr>
                                <w:b/>
                                <w:color w:val="C00000"/>
                                <w:sz w:val="20"/>
                                <w:szCs w:val="20"/>
                              </w:rPr>
                            </w:pPr>
                            <w:r>
                              <w:rPr>
                                <w:b/>
                                <w:color w:val="C00000"/>
                                <w:sz w:val="20"/>
                                <w:szCs w:val="20"/>
                              </w:rPr>
                              <w:t xml:space="preserve">    </w:t>
                            </w:r>
                            <w:r w:rsidRPr="00897346">
                              <w:rPr>
                                <w:b/>
                                <w:color w:val="C00000"/>
                                <w:sz w:val="20"/>
                                <w:szCs w:val="20"/>
                              </w:rPr>
                              <w:t>Hə</w:t>
                            </w:r>
                            <w:r>
                              <w:rPr>
                                <w:b/>
                                <w:color w:val="C00000"/>
                                <w:sz w:val="20"/>
                                <w:szCs w:val="20"/>
                              </w:rPr>
                              <w:t xml:space="preserve">lledicin </w:t>
                            </w:r>
                            <w:r w:rsidRPr="00897346">
                              <w:rPr>
                                <w:b/>
                                <w:color w:val="C00000"/>
                                <w:sz w:val="20"/>
                                <w:szCs w:val="20"/>
                              </w:rPr>
                              <w:t>faizlə miqdarı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left:0;text-align:left;margin-left:6.5pt;margin-top:62.2pt;width:141.15pt;height:33.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" fillcolor="window" strokecolor="window" strokeweight="2pt">
                <v:textbox>
                  <w:txbxContent>
                    <w:p w:rsidR="00993A5B" w:rsidRPr="00897346" w:rsidRDefault="00993A5B" w:rsidP="00993A5B">
                      <w:pPr>
                        <w:rPr>
                          <w:b/>
                          <w:color w:val="C00000"/>
                          <w:sz w:val="20"/>
                          <w:szCs w:val="20"/>
                        </w:rPr>
                      </w:pPr>
                      <w:r>
                        <w:rPr>
                          <w:b/>
                          <w:color w:val="C00000"/>
                          <w:sz w:val="20"/>
                          <w:szCs w:val="20"/>
                        </w:rPr>
                        <w:t xml:space="preserve">    </w:t>
                      </w:r>
                      <w:r w:rsidRPr="00897346">
                        <w:rPr>
                          <w:b/>
                          <w:color w:val="C00000"/>
                          <w:sz w:val="20"/>
                          <w:szCs w:val="20"/>
                        </w:rPr>
                        <w:t>Hə</w:t>
                      </w:r>
                      <w:r>
                        <w:rPr>
                          <w:b/>
                          <w:color w:val="C00000"/>
                          <w:sz w:val="20"/>
                          <w:szCs w:val="20"/>
                        </w:rPr>
                        <w:t xml:space="preserve">lledicin </w:t>
                      </w:r>
                      <w:r w:rsidRPr="00897346">
                        <w:rPr>
                          <w:b/>
                          <w:color w:val="C00000"/>
                          <w:sz w:val="20"/>
                          <w:szCs w:val="20"/>
                        </w:rPr>
                        <w:t>faizlə miqdarı</w:t>
                      </w:r>
                    </w:p>
                  </w:txbxContent>
                </v:textbox>
              </v:rect>
            </w:pict>
          </mc:Fallback>
        </mc:AlternateContent>
      </w:r>
      <w:r w:rsidRPr="00993A5B">
        <w:rPr>
          <w:rFonts w:ascii="Times New Roman" w:eastAsia="Calibri" w:hAnsi="Times New Roman" w:cs="Times New Roman"/>
          <w:noProof/>
          <w:sz w:val="28"/>
          <w:szCs w:val="28"/>
          <w:lang w:eastAsia="ru-RU"/>
        </w:rPr>
        <w:drawing>
          <wp:inline distT="0" distB="0" distL="0" distR="0" wp14:anchorId="4B64F576" wp14:editId="7B29843C">
            <wp:extent cx="4248150" cy="2162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zok.jpg"/>
                    <pic:cNvPicPr/>
                  </pic:nvPicPr>
                  <pic:blipFill rotWithShape="1">
                    <a:blip r:embed="rId15">
                      <a:extLst>
                        <a:ext uri="{28A0092B-C50C-407E-A947-70E740481C1C}">
                          <a14:useLocalDpi xmlns:a14="http://schemas.microsoft.com/office/drawing/2010/main" val="0"/>
                        </a:ext>
                      </a:extLst>
                    </a:blip>
                    <a:srcRect l="1555" t="4178" r="32297" b="30753"/>
                    <a:stretch/>
                  </pic:blipFill>
                  <pic:spPr bwMode="auto">
                    <a:xfrm>
                      <a:off x="0" y="0"/>
                      <a:ext cx="4248150" cy="216217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center"/>
        <w:rPr>
          <w:rFonts w:ascii="Times New Roman" w:eastAsia="Calibri" w:hAnsi="Times New Roman" w:cs="Times New Roman"/>
          <w:b/>
          <w:sz w:val="24"/>
          <w:szCs w:val="24"/>
          <w:lang w:val="az-Latn-AZ"/>
        </w:rPr>
      </w:pPr>
      <w:r w:rsidRPr="00993A5B">
        <w:rPr>
          <w:rFonts w:ascii="Times New Roman" w:eastAsia="Calibri" w:hAnsi="Times New Roman" w:cs="Times New Roman"/>
          <w:b/>
          <w:sz w:val="24"/>
          <w:szCs w:val="24"/>
          <w:lang w:val="az-Latn-AZ"/>
        </w:rPr>
        <w:t>Şəkil 1.7. İzokratik və qradient elyuasiyası</w:t>
      </w:r>
    </w:p>
    <w:p w:rsidR="00993A5B" w:rsidRPr="00993A5B" w:rsidRDefault="00993A5B" w:rsidP="00993A5B">
      <w:pPr>
        <w:spacing w:after="200" w:line="360" w:lineRule="auto"/>
        <w:contextualSpacing/>
        <w:jc w:val="both"/>
        <w:rPr>
          <w:rFonts w:ascii="Times New Roman" w:eastAsia="Calibri" w:hAnsi="Times New Roman" w:cs="Times New Roman"/>
          <w:b/>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b/>
          <w:sz w:val="28"/>
          <w:szCs w:val="28"/>
          <w:lang w:val="az-Latn-AZ"/>
        </w:rPr>
        <w:t>IV Ölçmə əməliyyatına</w:t>
      </w:r>
      <w:r w:rsidRPr="00993A5B">
        <w:rPr>
          <w:rFonts w:ascii="Times New Roman" w:eastAsia="Calibri" w:hAnsi="Times New Roman" w:cs="Times New Roman"/>
          <w:sz w:val="28"/>
          <w:szCs w:val="28"/>
          <w:lang w:val="az-Latn-AZ"/>
        </w:rPr>
        <w:t xml:space="preserve"> əsasən YEMX 2 qrupa bölünür: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1. </w:t>
      </w:r>
      <w:r w:rsidRPr="00993A5B">
        <w:rPr>
          <w:rFonts w:ascii="Times New Roman" w:eastAsia="Calibri" w:hAnsi="Times New Roman" w:cs="Times New Roman"/>
          <w:i/>
          <w:sz w:val="28"/>
          <w:szCs w:val="28"/>
          <w:lang w:val="az-Latn-AZ"/>
        </w:rPr>
        <w:t>Analitik YEMX</w:t>
      </w:r>
      <w:r w:rsidRPr="00993A5B">
        <w:rPr>
          <w:rFonts w:ascii="Times New Roman" w:eastAsia="Calibri" w:hAnsi="Times New Roman" w:cs="Times New Roman"/>
          <w:sz w:val="28"/>
          <w:szCs w:val="28"/>
          <w:lang w:val="az-Latn-AZ"/>
        </w:rPr>
        <w:t>-də substansiyanın fərdi komponentlərini geri qaytarmaq olmur.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2. </w:t>
      </w:r>
      <w:r w:rsidRPr="00993A5B">
        <w:rPr>
          <w:rFonts w:ascii="Times New Roman" w:eastAsia="Calibri" w:hAnsi="Times New Roman" w:cs="Times New Roman"/>
          <w:i/>
          <w:sz w:val="28"/>
          <w:szCs w:val="28"/>
          <w:lang w:val="az-Latn-AZ"/>
        </w:rPr>
        <w:t>Preparativ YEMX</w:t>
      </w:r>
      <w:r w:rsidRPr="00993A5B">
        <w:rPr>
          <w:rFonts w:ascii="Times New Roman" w:eastAsia="Calibri" w:hAnsi="Times New Roman" w:cs="Times New Roman"/>
          <w:sz w:val="28"/>
          <w:szCs w:val="28"/>
          <w:lang w:val="az-Latn-AZ"/>
        </w:rPr>
        <w:t>-də substansiyanın fərdi komponentlərini geri qaytarmaq olur.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b/>
          <w:sz w:val="28"/>
          <w:szCs w:val="28"/>
          <w:lang w:val="az-Latn-AZ"/>
        </w:rPr>
        <w:t>V Analiz tipinə</w:t>
      </w:r>
      <w:r w:rsidRPr="00993A5B">
        <w:rPr>
          <w:rFonts w:ascii="Times New Roman" w:eastAsia="Calibri" w:hAnsi="Times New Roman" w:cs="Times New Roman"/>
          <w:sz w:val="28"/>
          <w:szCs w:val="28"/>
          <w:lang w:val="az-Latn-AZ"/>
        </w:rPr>
        <w:t xml:space="preserve"> əsasən aşağıdakı kimi qruplaşdırmaq olar: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i/>
          <w:sz w:val="28"/>
          <w:szCs w:val="28"/>
          <w:lang w:val="az-Latn-AZ"/>
        </w:rPr>
        <w:t>1. Keyfiyyət analizi</w:t>
      </w:r>
      <w:r w:rsidRPr="00993A5B">
        <w:rPr>
          <w:rFonts w:ascii="Times New Roman" w:eastAsia="Calibri" w:hAnsi="Times New Roman" w:cs="Times New Roman"/>
          <w:sz w:val="28"/>
          <w:szCs w:val="28"/>
          <w:lang w:val="az-Latn-AZ"/>
        </w:rPr>
        <w:t xml:space="preserve"> substansiyanın kimyəvi tərkib hissələrinin təbiətini müəyyən etmək üçün olan analiz tipidir. Bu analizdə individual komponentləri ayırmaq olur, lakin miqdar haqqında məlumat verilmir.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i/>
          <w:sz w:val="28"/>
          <w:szCs w:val="28"/>
          <w:lang w:val="az-Latn-AZ"/>
        </w:rPr>
        <w:t xml:space="preserve">2. Kəmiyyət analizi </w:t>
      </w:r>
      <w:r w:rsidRPr="00993A5B">
        <w:rPr>
          <w:rFonts w:ascii="Times New Roman" w:eastAsia="Calibri" w:hAnsi="Times New Roman" w:cs="Times New Roman"/>
          <w:sz w:val="28"/>
          <w:szCs w:val="28"/>
          <w:lang w:val="az-Latn-AZ"/>
        </w:rPr>
        <w:t>kimyəvi inqredientlərin miqdarlarını və nisbətlərini müəyyən etmək üçün istifadə edilir. Bu analizdə qarışığın və individual komponentlərin miqdarını müəyyən etmək olur.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 aşağıdakı hissələrdən ibarətdir (Şəkil 1.8):</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w:drawing>
          <wp:inline distT="0" distB="0" distL="0" distR="0" wp14:anchorId="02C2DFDF" wp14:editId="09131B0C">
            <wp:extent cx="4867275" cy="24955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kil ter appar.jpg"/>
                    <pic:cNvPicPr/>
                  </pic:nvPicPr>
                  <pic:blipFill rotWithShape="1">
                    <a:blip r:embed="rId16">
                      <a:extLst>
                        <a:ext uri="{28A0092B-C50C-407E-A947-70E740481C1C}">
                          <a14:useLocalDpi xmlns:a14="http://schemas.microsoft.com/office/drawing/2010/main" val="0"/>
                        </a:ext>
                      </a:extLst>
                    </a:blip>
                    <a:srcRect l="7807" r="63954" b="34848"/>
                    <a:stretch/>
                  </pic:blipFill>
                  <pic:spPr bwMode="auto">
                    <a:xfrm>
                      <a:off x="0" y="0"/>
                      <a:ext cx="4865120" cy="2494445"/>
                    </a:xfrm>
                    <a:prstGeom prst="rect">
                      <a:avLst/>
                    </a:prstGeom>
                    <a:ln>
                      <a:noFill/>
                    </a:ln>
                    <a:extLst>
                      <a:ext uri="{53640926-AAD7-44D8-BBD7-CCE9431645EC}">
                        <a14:shadowObscured xmlns:a14="http://schemas.microsoft.com/office/drawing/2010/main"/>
                      </a:ext>
                    </a:extLst>
                  </pic:spPr>
                </pic:pic>
              </a:graphicData>
            </a:graphic>
          </wp:inline>
        </w:drawing>
      </w:r>
      <w:r w:rsidRPr="00993A5B">
        <w:rPr>
          <w:rFonts w:ascii="Times New Roman" w:eastAsia="Calibri" w:hAnsi="Times New Roman" w:cs="Times New Roman"/>
          <w:sz w:val="28"/>
          <w:szCs w:val="28"/>
          <w:lang w:val="az-Latn-AZ"/>
        </w:rPr>
        <w:t xml:space="preserve">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noProof/>
          <w:sz w:val="28"/>
          <w:szCs w:val="28"/>
          <w:lang w:eastAsia="ru-RU"/>
        </w:rPr>
        <w:drawing>
          <wp:inline distT="0" distB="0" distL="0" distR="0" wp14:anchorId="3D015535" wp14:editId="772EA569">
            <wp:extent cx="4829174" cy="2085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ən son.jpg"/>
                    <pic:cNvPicPr/>
                  </pic:nvPicPr>
                  <pic:blipFill rotWithShape="1">
                    <a:blip r:embed="rId17">
                      <a:extLst>
                        <a:ext uri="{28A0092B-C50C-407E-A947-70E740481C1C}">
                          <a14:useLocalDpi xmlns:a14="http://schemas.microsoft.com/office/drawing/2010/main" val="0"/>
                        </a:ext>
                      </a:extLst>
                    </a:blip>
                    <a:srcRect t="-787" r="67276" b="39932"/>
                    <a:stretch/>
                  </pic:blipFill>
                  <pic:spPr bwMode="auto">
                    <a:xfrm>
                      <a:off x="0" y="0"/>
                      <a:ext cx="4827037" cy="2085052"/>
                    </a:xfrm>
                    <a:prstGeom prst="rect">
                      <a:avLst/>
                    </a:prstGeom>
                    <a:ln>
                      <a:noFill/>
                    </a:ln>
                    <a:extLst>
                      <a:ext uri="{53640926-AAD7-44D8-BBD7-CCE9431645EC}">
                        <a14:shadowObscured xmlns:a14="http://schemas.microsoft.com/office/drawing/2010/main"/>
                      </a:ext>
                    </a:extLst>
                  </pic:spPr>
                </pic:pic>
              </a:graphicData>
            </a:graphic>
          </wp:inline>
        </w:drawing>
      </w:r>
      <w:r w:rsidRPr="00993A5B">
        <w:rPr>
          <w:rFonts w:ascii="Times New Roman" w:eastAsia="Calibri" w:hAnsi="Times New Roman" w:cs="Times New Roman"/>
          <w:sz w:val="28"/>
          <w:szCs w:val="28"/>
          <w:lang w:val="az-Latn-AZ"/>
        </w:rPr>
        <w:t xml:space="preserve">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lastRenderedPageBreak/>
        <w:t xml:space="preserve">       </w:t>
      </w:r>
      <w:r w:rsidRPr="00993A5B">
        <w:rPr>
          <w:rFonts w:ascii="Times New Roman" w:eastAsia="Calibri" w:hAnsi="Times New Roman" w:cs="Times New Roman"/>
          <w:noProof/>
          <w:sz w:val="28"/>
          <w:szCs w:val="28"/>
          <w:lang w:eastAsia="ru-RU"/>
        </w:rPr>
        <w:drawing>
          <wp:inline distT="0" distB="0" distL="0" distR="0" wp14:anchorId="538CB5E3" wp14:editId="582AB256">
            <wp:extent cx="4772025" cy="23431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haz tercum.jpg"/>
                    <pic:cNvPicPr/>
                  </pic:nvPicPr>
                  <pic:blipFill rotWithShape="1">
                    <a:blip r:embed="rId18">
                      <a:extLst>
                        <a:ext uri="{28A0092B-C50C-407E-A947-70E740481C1C}">
                          <a14:useLocalDpi xmlns:a14="http://schemas.microsoft.com/office/drawing/2010/main" val="0"/>
                        </a:ext>
                      </a:extLst>
                    </a:blip>
                    <a:srcRect t="-40" r="76080" b="53803"/>
                    <a:stretch/>
                  </pic:blipFill>
                  <pic:spPr bwMode="auto">
                    <a:xfrm>
                      <a:off x="0" y="0"/>
                      <a:ext cx="4769912" cy="2342112"/>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4"/>
          <w:szCs w:val="24"/>
          <w:lang w:val="az-Latn-AZ"/>
        </w:rPr>
        <w:t xml:space="preserve">                                          Şəkil 1.8. YEMX-in əsas hissələri</w:t>
      </w:r>
    </w:p>
    <w:p w:rsidR="00993A5B" w:rsidRPr="00993A5B" w:rsidRDefault="00993A5B" w:rsidP="00993A5B">
      <w:pPr>
        <w:numPr>
          <w:ilvl w:val="0"/>
          <w:numId w:val="5"/>
        </w:numPr>
        <w:spacing w:after="200" w:line="360" w:lineRule="auto"/>
        <w:ind w:firstLine="706"/>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t>Həlledici daşıyıcı sistem</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YEMX-də mobil faza sütuna və ya stasionar fazaya davamlı olaraq tətbiq edilən həlledicidir. Mobil faza nümunə məhlulunun daşıyıcısı kimi fəaliyyət göstərir.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Sınaq üçün nümunə məhlulu injektordan mobil fazaya inyeksiya edilir. Nümunə məhlulu mobil faza ilə sütun üzərinə axır, bu məhlulun komponentləri sütunla mürəkkəb qeyri-kovalent qarşılıqlı təsirə müvafiq şəkildə miqrasiya edirlər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(Şəkil 1.8 ).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Mobil faza və nümunənin sütunla kimyəvi qarşılıqlı təsiri nümunədəki komponentlərin ayrılma və miqrasiya dərəcəsini müəyyən edir. Həlledicilər və ya mobil fazalar sütun üzərindən təxminən 1000-3000 psi-yə (1 bar = 14.5038 psi)  qədər yüksək təzyiq altında keçməlidirlər. Bunun səbəbi stasionar fazanın hissəciklərinin ölçüsü 5-10 µm arasındadır, ona görə də həlledicinin axına müqaviməti yüksəkdir.</w:t>
      </w:r>
    </w:p>
    <w:p w:rsidR="00993A5B" w:rsidRPr="00993A5B" w:rsidRDefault="00993A5B" w:rsidP="00993A5B">
      <w:pPr>
        <w:numPr>
          <w:ilvl w:val="0"/>
          <w:numId w:val="5"/>
        </w:numPr>
        <w:spacing w:after="200" w:line="360" w:lineRule="auto"/>
        <w:ind w:firstLine="706"/>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t>Nasoslar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Nasosun rolu 1 dəqiqədə 1millilitr (mL/dəq) ilə ifadə edilmiş spesifik axın sürəti ilə mayenin (mobil faza adlanan) maye xromatoqram üzərinə axınını gücləndirməkdir. YEMX-də normal axın sürəti 1-2 mL/dəq arasındadır. Tipik nasoslar təzyiqi 6000-9000 psi (400-600 bar) aralığına qədər çatdıra bilər. Xromatoqrafik eksperiment ərzində nasos mobil fazanın tərkibini sabit saxlaya (izokratik) və ya artıra bilər (qradient).</w:t>
      </w:r>
    </w:p>
    <w:p w:rsidR="00993A5B" w:rsidRPr="00993A5B" w:rsidRDefault="00993A5B" w:rsidP="00993A5B">
      <w:pPr>
        <w:spacing w:after="200" w:line="360" w:lineRule="auto"/>
        <w:contextualSpacing/>
        <w:jc w:val="both"/>
        <w:rPr>
          <w:rFonts w:ascii="Times New Roman" w:eastAsia="Calibri" w:hAnsi="Times New Roman" w:cs="Times New Roman"/>
          <w:b/>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lastRenderedPageBreak/>
        <w:t>YEMX nasoslarının aşağıdakı növləri vardır: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YEMX-də istifadə edilən nasosların bir neçə növü vardır, ən çox istifadə edilənləri qarşılıqlı porşen nasosu, şpris nasosu və sabit təzyiqli nasosdur</w:t>
      </w:r>
    </w:p>
    <w:p w:rsidR="00993A5B" w:rsidRPr="00993A5B" w:rsidRDefault="00993A5B" w:rsidP="00993A5B">
      <w:pPr>
        <w:numPr>
          <w:ilvl w:val="0"/>
          <w:numId w:val="6"/>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Porşenli nasos</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Həcmcə 35-400 µL arasında dəyişən hidravlik kamerada irəliyə və geriyə hərəkət edən porşenlə idarə edilən kiçik mühərrikdən ibarətdir.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Arxa zərbədə ayırıcı sütunun klapanı qapalıdır və porşen həlledicini mobil faza rezervuarından çəkir. Ön zərbədə nasos həlledicini rezervuardan sütunun xaricinə itələyir. Hər tsikldə porşenin vurğu həcmini və ya vurğu tezliyini dəyişməklə daha geniş sıralı axın sürətinə nail olmaq olar. İki və üçbaşlı nasos fazanın xaricində 180 və ya 120 dərəcədə fəaliyyət göstərən eyni porşen kameralı şöbələrdən ibarətdir (Şəkil 1.9).  </w:t>
      </w:r>
    </w:p>
    <w:p w:rsidR="00993A5B" w:rsidRPr="00993A5B" w:rsidRDefault="00993A5B" w:rsidP="00993A5B">
      <w:pPr>
        <w:spacing w:after="200" w:line="360" w:lineRule="auto"/>
        <w:contextualSpacing/>
        <w:jc w:val="both"/>
        <w:rPr>
          <w:rFonts w:ascii="Calibri" w:eastAsia="MS Mincho" w:hAnsi="Calibri" w:cs="Times New Roman"/>
          <w:noProof/>
          <w:lang w:val="az-Latn-AZ" w:eastAsia="az-Latn-AZ"/>
        </w:rPr>
      </w:pPr>
      <w:r w:rsidRPr="00993A5B">
        <w:rPr>
          <w:rFonts w:ascii="Times New Roman" w:eastAsia="Calibri" w:hAnsi="Times New Roman" w:cs="Times New Roman"/>
          <w:sz w:val="28"/>
          <w:szCs w:val="28"/>
          <w:lang w:val="az-Latn-AZ"/>
        </w:rPr>
        <w:t xml:space="preserve">                </w:t>
      </w:r>
      <w:r w:rsidRPr="00993A5B">
        <w:rPr>
          <w:rFonts w:ascii="Calibri" w:eastAsia="MS Mincho" w:hAnsi="Calibri" w:cs="Times New Roman"/>
          <w:noProof/>
          <w:lang w:eastAsia="ru-RU"/>
        </w:rPr>
        <w:drawing>
          <wp:inline distT="0" distB="0" distL="0" distR="0" wp14:anchorId="79086428" wp14:editId="51F74758">
            <wp:extent cx="3362325" cy="1326909"/>
            <wp:effectExtent l="0" t="0" r="0" b="698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cstate="print"/>
                    <a:srcRect/>
                    <a:stretch>
                      <a:fillRect/>
                    </a:stretch>
                  </pic:blipFill>
                  <pic:spPr bwMode="auto">
                    <a:xfrm>
                      <a:off x="0" y="0"/>
                      <a:ext cx="3364990" cy="1327961"/>
                    </a:xfrm>
                    <a:prstGeom prst="rect">
                      <a:avLst/>
                    </a:prstGeom>
                    <a:ln>
                      <a:noFill/>
                    </a:ln>
                    <a:effectLst>
                      <a:softEdge rad="112500"/>
                    </a:effectLst>
                  </pic:spPr>
                </pic:pic>
              </a:graphicData>
            </a:graphic>
          </wp:inline>
        </w:drawing>
      </w:r>
      <w:r w:rsidRPr="00993A5B">
        <w:rPr>
          <w:rFonts w:ascii="Times New Roman" w:eastAsia="Calibri" w:hAnsi="Times New Roman" w:cs="Times New Roman"/>
          <w:sz w:val="28"/>
          <w:szCs w:val="28"/>
          <w:lang w:val="az-Latn-AZ"/>
        </w:rPr>
        <w:t xml:space="preserve">             </w:t>
      </w:r>
      <w:r w:rsidRPr="00993A5B">
        <w:rPr>
          <w:rFonts w:ascii="Calibri" w:eastAsia="MS Mincho" w:hAnsi="Calibri" w:cs="Times New Roman"/>
          <w:noProof/>
          <w:lang w:val="az-Latn-AZ" w:eastAsia="az-Latn-AZ"/>
        </w:rPr>
        <w:t xml:space="preserve">                                </w:t>
      </w:r>
      <w:r w:rsidRPr="00993A5B">
        <w:rPr>
          <w:rFonts w:ascii="Calibri" w:eastAsia="MS Mincho" w:hAnsi="Calibri" w:cs="Times New Roman"/>
          <w:noProof/>
          <w:lang w:eastAsia="ru-RU"/>
        </w:rPr>
        <w:drawing>
          <wp:inline distT="0" distB="0" distL="0" distR="0" wp14:anchorId="1678DBB4" wp14:editId="35914EF9">
            <wp:extent cx="2409825" cy="1752600"/>
            <wp:effectExtent l="0" t="0" r="9525"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0" cstate="print"/>
                    <a:srcRect/>
                    <a:stretch>
                      <a:fillRect/>
                    </a:stretch>
                  </pic:blipFill>
                  <pic:spPr bwMode="auto">
                    <a:xfrm>
                      <a:off x="0" y="0"/>
                      <a:ext cx="2410396" cy="1753015"/>
                    </a:xfrm>
                    <a:prstGeom prst="rect">
                      <a:avLst/>
                    </a:prstGeom>
                    <a:ln>
                      <a:noFill/>
                    </a:ln>
                    <a:effectLst>
                      <a:softEdge rad="112500"/>
                    </a:effectLst>
                  </pic:spPr>
                </pic:pic>
              </a:graphicData>
            </a:graphic>
          </wp:inline>
        </w:drawing>
      </w:r>
      <w:r w:rsidRPr="00993A5B">
        <w:rPr>
          <w:rFonts w:ascii="Calibri" w:eastAsia="MS Mincho" w:hAnsi="Calibri" w:cs="Times New Roman"/>
          <w:noProof/>
          <w:lang w:val="az-Latn-AZ" w:eastAsia="az-Latn-AZ"/>
        </w:rPr>
        <w:t xml:space="preserve">              </w:t>
      </w:r>
      <w:r w:rsidRPr="00993A5B">
        <w:rPr>
          <w:rFonts w:ascii="Calibri" w:eastAsia="MS Mincho" w:hAnsi="Calibri" w:cs="Times New Roman"/>
          <w:noProof/>
          <w:lang w:eastAsia="ru-RU"/>
        </w:rPr>
        <w:drawing>
          <wp:inline distT="0" distB="0" distL="0" distR="0" wp14:anchorId="228F8458" wp14:editId="76D4EE4B">
            <wp:extent cx="2533650" cy="1749136"/>
            <wp:effectExtent l="0" t="0" r="0" b="381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1" cstate="print"/>
                    <a:srcRect/>
                    <a:stretch>
                      <a:fillRect/>
                    </a:stretch>
                  </pic:blipFill>
                  <pic:spPr bwMode="auto">
                    <a:xfrm>
                      <a:off x="0" y="0"/>
                      <a:ext cx="2538667" cy="1752600"/>
                    </a:xfrm>
                    <a:prstGeom prst="rect">
                      <a:avLst/>
                    </a:prstGeom>
                    <a:ln>
                      <a:noFill/>
                    </a:ln>
                    <a:effectLst>
                      <a:softEdge rad="112500"/>
                    </a:effectLst>
                  </pic:spPr>
                </pic:pic>
              </a:graphicData>
            </a:graphic>
          </wp:inline>
        </w:drawing>
      </w:r>
    </w:p>
    <w:p w:rsidR="00993A5B" w:rsidRPr="00993A5B" w:rsidRDefault="00993A5B" w:rsidP="00993A5B">
      <w:pPr>
        <w:spacing w:after="200" w:line="360" w:lineRule="auto"/>
        <w:contextualSpacing/>
        <w:jc w:val="both"/>
        <w:rPr>
          <w:rFonts w:ascii="Times New Roman" w:eastAsia="MS Mincho" w:hAnsi="Times New Roman" w:cs="Times New Roman"/>
          <w:b/>
          <w:noProof/>
          <w:sz w:val="24"/>
          <w:szCs w:val="24"/>
          <w:lang w:val="az-Latn-AZ" w:eastAsia="az-Latn-AZ"/>
        </w:rPr>
      </w:pPr>
      <w:r w:rsidRPr="00993A5B">
        <w:rPr>
          <w:rFonts w:ascii="Calibri" w:eastAsia="MS Mincho" w:hAnsi="Calibri" w:cs="Times New Roman"/>
          <w:b/>
          <w:noProof/>
          <w:sz w:val="24"/>
          <w:szCs w:val="24"/>
          <w:lang w:val="az-Latn-AZ" w:eastAsia="az-Latn-AZ"/>
        </w:rPr>
        <w:t xml:space="preserve">                                        </w:t>
      </w:r>
      <w:r w:rsidRPr="00993A5B">
        <w:rPr>
          <w:rFonts w:ascii="Times New Roman" w:eastAsia="MS Mincho" w:hAnsi="Times New Roman" w:cs="Times New Roman"/>
          <w:b/>
          <w:noProof/>
          <w:sz w:val="24"/>
          <w:szCs w:val="24"/>
          <w:lang w:val="az-Latn-AZ" w:eastAsia="az-Latn-AZ"/>
        </w:rPr>
        <w:t>Şəki 1.9. Porşenli nasosun quruluşu</w:t>
      </w:r>
    </w:p>
    <w:p w:rsidR="00993A5B" w:rsidRPr="00993A5B" w:rsidRDefault="00993A5B" w:rsidP="00993A5B">
      <w:pPr>
        <w:spacing w:after="200" w:line="360" w:lineRule="auto"/>
        <w:contextualSpacing/>
        <w:jc w:val="center"/>
        <w:rPr>
          <w:rFonts w:ascii="Times New Roman" w:eastAsia="Calibri" w:hAnsi="Times New Roman" w:cs="Times New Roman"/>
          <w:b/>
          <w:sz w:val="24"/>
          <w:szCs w:val="24"/>
          <w:lang w:val="az-Latn-AZ"/>
        </w:rPr>
      </w:pPr>
    </w:p>
    <w:p w:rsidR="00993A5B" w:rsidRPr="00993A5B" w:rsidRDefault="00993A5B" w:rsidP="00993A5B">
      <w:pPr>
        <w:numPr>
          <w:ilvl w:val="0"/>
          <w:numId w:val="6"/>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i/>
          <w:sz w:val="28"/>
          <w:szCs w:val="28"/>
          <w:lang w:val="az-Latn-AZ"/>
        </w:rPr>
        <w:t xml:space="preserve"> Şpris tipli nasos</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Bu nasoslar kiçik buruq sütunlar üçün ən uyğunudur, çünki bu nasos mobil fazanın yalnız məhdud həcmini çatdırır. Bu nasosların həcmi 250-500 mL arasındadır. Nasos sabit sürətlə mobil fazanı sütuna çatdıran motorlu qurğuşun vint vasitəsilə </w:t>
      </w:r>
      <w:r w:rsidRPr="00993A5B">
        <w:rPr>
          <w:rFonts w:ascii="Times New Roman" w:eastAsia="Calibri" w:hAnsi="Times New Roman" w:cs="Times New Roman"/>
          <w:sz w:val="28"/>
          <w:szCs w:val="28"/>
          <w:lang w:val="az-Latn-AZ"/>
        </w:rPr>
        <w:lastRenderedPageBreak/>
        <w:t>işləyir. Həlledici çatdırılma sürəti motorda gərginliyi dəyişməklə kontrol edilir (Şəkil 1.10).</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Calibri" w:eastAsia="MS Mincho" w:hAnsi="Calibri" w:cs="Times New Roman"/>
          <w:noProof/>
          <w:lang w:eastAsia="ru-RU"/>
        </w:rPr>
        <w:drawing>
          <wp:inline distT="0" distB="0" distL="0" distR="0" wp14:anchorId="61C6BAA4" wp14:editId="1FF3081C">
            <wp:extent cx="2552700" cy="2059178"/>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srcRect/>
                    <a:stretch>
                      <a:fillRect/>
                    </a:stretch>
                  </pic:blipFill>
                  <pic:spPr bwMode="auto">
                    <a:xfrm>
                      <a:off x="0" y="0"/>
                      <a:ext cx="2556120" cy="2061937"/>
                    </a:xfrm>
                    <a:prstGeom prst="rect">
                      <a:avLst/>
                    </a:prstGeom>
                    <a:noFill/>
                    <a:ln w="9525">
                      <a:noFill/>
                      <a:miter lim="800000"/>
                      <a:headEnd/>
                      <a:tailEnd/>
                    </a:ln>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4"/>
          <w:szCs w:val="24"/>
          <w:lang w:val="az-Latn-AZ"/>
        </w:rPr>
        <w:t xml:space="preserve">                                           Şəkil 1.10. Şpris tipli nasos</w:t>
      </w:r>
    </w:p>
    <w:p w:rsidR="00993A5B" w:rsidRPr="00993A5B" w:rsidRDefault="00993A5B" w:rsidP="00993A5B">
      <w:pPr>
        <w:numPr>
          <w:ilvl w:val="0"/>
          <w:numId w:val="6"/>
        </w:num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i/>
          <w:sz w:val="28"/>
          <w:szCs w:val="28"/>
          <w:lang w:val="az-Latn-AZ"/>
        </w:rPr>
        <w:t>Sabit təzyiqli nasos</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Bu növ nasoslarda mobil faza sütuna qaz silindrdən təzyiq vasitəsilə  çatdırılır. Aşağı təzyiqli qaz mənbəyi yüksək maye təzyiqi yaratmaq üçün lazımdır. Klapan tənzimlənməsi həcmi təxmini 70 ml olan həlledici kameranın sürətli dolmasına imkan verir. Bu davamlı faza axın sürətini təmin edir (Şəkil 1.11).</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Calibri" w:eastAsia="MS Mincho" w:hAnsi="Calibri" w:cs="Times New Roman"/>
          <w:noProof/>
          <w:lang w:eastAsia="ru-RU"/>
        </w:rPr>
        <w:drawing>
          <wp:inline distT="0" distB="0" distL="0" distR="0" wp14:anchorId="498AEE8A" wp14:editId="71EE1233">
            <wp:extent cx="2971800" cy="1762125"/>
            <wp:effectExtent l="0" t="0" r="0" b="9525"/>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cstate="print"/>
                    <a:srcRect/>
                    <a:stretch>
                      <a:fillRect/>
                    </a:stretch>
                  </pic:blipFill>
                  <pic:spPr bwMode="auto">
                    <a:xfrm>
                      <a:off x="0" y="0"/>
                      <a:ext cx="2975129" cy="1764099"/>
                    </a:xfrm>
                    <a:prstGeom prst="rect">
                      <a:avLst/>
                    </a:prstGeom>
                    <a:ln>
                      <a:noFill/>
                    </a:ln>
                    <a:effectLst>
                      <a:softEdge rad="112500"/>
                    </a:effectLst>
                  </pic:spPr>
                </pic:pic>
              </a:graphicData>
            </a:graphic>
          </wp:inline>
        </w:drawing>
      </w:r>
    </w:p>
    <w:p w:rsidR="00993A5B" w:rsidRPr="00993A5B" w:rsidRDefault="00993A5B" w:rsidP="00993A5B">
      <w:pPr>
        <w:spacing w:after="200" w:line="360" w:lineRule="auto"/>
        <w:contextualSpacing/>
        <w:jc w:val="center"/>
        <w:rPr>
          <w:rFonts w:ascii="Times New Roman" w:eastAsia="Calibri" w:hAnsi="Times New Roman" w:cs="Times New Roman"/>
          <w:b/>
          <w:sz w:val="24"/>
          <w:szCs w:val="24"/>
          <w:lang w:val="az-Latn-AZ"/>
        </w:rPr>
      </w:pPr>
      <w:r w:rsidRPr="00993A5B">
        <w:rPr>
          <w:rFonts w:ascii="Times New Roman" w:eastAsia="Calibri" w:hAnsi="Times New Roman" w:cs="Times New Roman"/>
          <w:b/>
          <w:sz w:val="24"/>
          <w:szCs w:val="24"/>
          <w:lang w:val="az-Latn-AZ"/>
        </w:rPr>
        <w:t>Şəkil 1.11. Sabit təzyiqli nasos</w:t>
      </w:r>
    </w:p>
    <w:p w:rsidR="00993A5B" w:rsidRPr="00993A5B" w:rsidRDefault="00993A5B" w:rsidP="00993A5B">
      <w:pPr>
        <w:numPr>
          <w:ilvl w:val="0"/>
          <w:numId w:val="5"/>
        </w:numPr>
        <w:spacing w:after="200" w:line="360" w:lineRule="auto"/>
        <w:ind w:firstLine="706"/>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t>İnjektor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İnyektor analiz üçün maye nümunəni mobil faza axınına yönəltməyə xidmət edir. O, 6 klapanla təchiz olunmuşdur, buna görə də nümunə davamlı təzyiq altında axın yoluna inyeksiya edilə bilər. Manual injektorda fır nümunəni sütuna çatdırmaq üçün əllə idarə edilir. Fır şpris istifadə edərək nümunənin inyeksiyası üçün «LOAD» rejiminə qoşulur. Daha sonra</w:t>
      </w:r>
      <w:r w:rsidRPr="00993A5B">
        <w:rPr>
          <w:rFonts w:ascii="Calibri" w:eastAsia="MS Mincho" w:hAnsi="Calibri" w:cs="Times New Roman"/>
          <w:lang w:val="az-Latn-AZ"/>
        </w:rPr>
        <w:t xml:space="preserve"> </w:t>
      </w:r>
      <w:r w:rsidRPr="00993A5B">
        <w:rPr>
          <w:rFonts w:ascii="Times New Roman" w:eastAsia="Calibri" w:hAnsi="Times New Roman" w:cs="Times New Roman"/>
          <w:sz w:val="28"/>
          <w:szCs w:val="28"/>
          <w:lang w:val="az-Latn-AZ"/>
        </w:rPr>
        <w:t xml:space="preserve">düymə «İNJECT» rejiminə qoşulur və elyuent nasos vasitəsilə sütuna çatdırılır. Manual injektor üçün tipik nümunə </w:t>
      </w:r>
      <w:r w:rsidRPr="00993A5B">
        <w:rPr>
          <w:rFonts w:ascii="Times New Roman" w:eastAsia="Calibri" w:hAnsi="Times New Roman" w:cs="Times New Roman"/>
          <w:sz w:val="28"/>
          <w:szCs w:val="28"/>
          <w:lang w:val="az-Latn-AZ"/>
        </w:rPr>
        <w:lastRenderedPageBreak/>
        <w:t>həcmləri 5-20 mikrolitrdir (μL). İnjektor maye sistemin yüksək təzyiqinə tab gətirməlidir (şəkil 1.12).</w:t>
      </w:r>
    </w:p>
    <w:p w:rsidR="00993A5B" w:rsidRPr="00993A5B" w:rsidRDefault="00993A5B" w:rsidP="00993A5B">
      <w:pPr>
        <w:spacing w:after="200" w:line="360" w:lineRule="auto"/>
        <w:contextualSpacing/>
        <w:jc w:val="both"/>
        <w:rPr>
          <w:rFonts w:ascii="Times New Roman" w:eastAsia="Calibri" w:hAnsi="Times New Roman" w:cs="Times New Roman"/>
          <w:noProof/>
          <w:sz w:val="28"/>
          <w:szCs w:val="28"/>
          <w:lang w:val="az-Latn-AZ" w:eastAsia="az-Latn-AZ"/>
        </w:rPr>
      </w:pPr>
      <w:r w:rsidRPr="00993A5B">
        <w:rPr>
          <w:rFonts w:ascii="Times New Roman" w:eastAsia="Calibri" w:hAnsi="Times New Roman" w:cs="Times New Roman"/>
          <w:noProof/>
          <w:sz w:val="28"/>
          <w:szCs w:val="28"/>
          <w:lang w:eastAsia="ru-RU"/>
        </w:rPr>
        <w:drawing>
          <wp:inline distT="0" distB="0" distL="0" distR="0" wp14:anchorId="553D2836" wp14:editId="263C78DC">
            <wp:extent cx="2581275" cy="20574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c.jpg"/>
                    <pic:cNvPicPr/>
                  </pic:nvPicPr>
                  <pic:blipFill rotWithShape="1">
                    <a:blip r:embed="rId24">
                      <a:extLst>
                        <a:ext uri="{28A0092B-C50C-407E-A947-70E740481C1C}">
                          <a14:useLocalDpi xmlns:a14="http://schemas.microsoft.com/office/drawing/2010/main" val="0"/>
                        </a:ext>
                      </a:extLst>
                    </a:blip>
                    <a:srcRect r="88704" b="70997"/>
                    <a:stretch/>
                  </pic:blipFill>
                  <pic:spPr bwMode="auto">
                    <a:xfrm>
                      <a:off x="0" y="0"/>
                      <a:ext cx="2580132" cy="2056489"/>
                    </a:xfrm>
                    <a:prstGeom prst="rect">
                      <a:avLst/>
                    </a:prstGeom>
                    <a:ln>
                      <a:noFill/>
                    </a:ln>
                    <a:extLst>
                      <a:ext uri="{53640926-AAD7-44D8-BBD7-CCE9431645EC}">
                        <a14:shadowObscured xmlns:a14="http://schemas.microsoft.com/office/drawing/2010/main"/>
                      </a:ext>
                    </a:extLst>
                  </pic:spPr>
                </pic:pic>
              </a:graphicData>
            </a:graphic>
          </wp:inline>
        </w:drawing>
      </w:r>
      <w:r w:rsidRPr="00993A5B">
        <w:rPr>
          <w:rFonts w:ascii="Times New Roman" w:eastAsia="Calibri" w:hAnsi="Times New Roman" w:cs="Times New Roman"/>
          <w:noProof/>
          <w:sz w:val="28"/>
          <w:szCs w:val="28"/>
          <w:lang w:val="az-Latn-AZ" w:eastAsia="az-Latn-AZ"/>
        </w:rPr>
        <w:t xml:space="preserve">         </w:t>
      </w:r>
      <w:r w:rsidRPr="00993A5B">
        <w:rPr>
          <w:rFonts w:ascii="Times New Roman" w:eastAsia="Calibri" w:hAnsi="Times New Roman" w:cs="Times New Roman"/>
          <w:noProof/>
          <w:sz w:val="28"/>
          <w:szCs w:val="28"/>
          <w:lang w:eastAsia="ru-RU"/>
        </w:rPr>
        <w:drawing>
          <wp:inline distT="0" distB="0" distL="0" distR="0" wp14:anchorId="78F55035" wp14:editId="7612FB9C">
            <wp:extent cx="2359763" cy="2000250"/>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ssssssssss.jpg"/>
                    <pic:cNvPicPr/>
                  </pic:nvPicPr>
                  <pic:blipFill rotWithShape="1">
                    <a:blip r:embed="rId25">
                      <a:extLst>
                        <a:ext uri="{28A0092B-C50C-407E-A947-70E740481C1C}">
                          <a14:useLocalDpi xmlns:a14="http://schemas.microsoft.com/office/drawing/2010/main" val="0"/>
                        </a:ext>
                      </a:extLst>
                    </a:blip>
                    <a:srcRect r="62434" b="64362"/>
                    <a:stretch/>
                  </pic:blipFill>
                  <pic:spPr bwMode="auto">
                    <a:xfrm>
                      <a:off x="0" y="0"/>
                      <a:ext cx="2359763" cy="2000250"/>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w:drawing>
          <wp:inline distT="0" distB="0" distL="0" distR="0" wp14:anchorId="514B8156" wp14:editId="58ADAF36">
            <wp:extent cx="4648200" cy="23622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os vəziy.jpg"/>
                    <pic:cNvPicPr/>
                  </pic:nvPicPr>
                  <pic:blipFill rotWithShape="1">
                    <a:blip r:embed="rId26">
                      <a:extLst>
                        <a:ext uri="{28A0092B-C50C-407E-A947-70E740481C1C}">
                          <a14:useLocalDpi xmlns:a14="http://schemas.microsoft.com/office/drawing/2010/main" val="0"/>
                        </a:ext>
                      </a:extLst>
                    </a:blip>
                    <a:srcRect r="67442" b="48719"/>
                    <a:stretch/>
                  </pic:blipFill>
                  <pic:spPr bwMode="auto">
                    <a:xfrm>
                      <a:off x="0" y="0"/>
                      <a:ext cx="4646142" cy="2361154"/>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spacing w:after="200" w:line="360" w:lineRule="auto"/>
        <w:contextualSpacing/>
        <w:jc w:val="both"/>
        <w:rPr>
          <w:rFonts w:ascii="Times New Roman" w:eastAsia="Calibri" w:hAnsi="Times New Roman" w:cs="Times New Roman"/>
          <w:b/>
          <w:sz w:val="24"/>
          <w:szCs w:val="24"/>
          <w:lang w:val="az-Latn-AZ"/>
        </w:rPr>
      </w:pP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b/>
          <w:sz w:val="24"/>
          <w:szCs w:val="24"/>
          <w:lang w:val="az-Latn-AZ"/>
        </w:rPr>
        <w:t>Şəkil 1.12. İnjektorun iş prinsipi</w:t>
      </w:r>
    </w:p>
    <w:p w:rsidR="00993A5B" w:rsidRPr="00993A5B" w:rsidRDefault="00993A5B" w:rsidP="00993A5B">
      <w:pPr>
        <w:spacing w:after="200" w:line="360" w:lineRule="auto"/>
        <w:contextualSpacing/>
        <w:jc w:val="both"/>
        <w:rPr>
          <w:rFonts w:ascii="Times New Roman" w:eastAsia="Calibri" w:hAnsi="Times New Roman" w:cs="Times New Roman"/>
          <w:b/>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Avtosampler</w:t>
      </w:r>
      <w:r w:rsidRPr="00993A5B">
        <w:rPr>
          <w:rFonts w:ascii="Times New Roman" w:eastAsia="Calibri" w:hAnsi="Times New Roman" w:cs="Times New Roman"/>
          <w:b/>
          <w:sz w:val="28"/>
          <w:szCs w:val="28"/>
          <w:lang w:val="az-Latn-AZ"/>
        </w:rPr>
        <w:t xml:space="preserve"> </w:t>
      </w:r>
      <w:r w:rsidRPr="00993A5B">
        <w:rPr>
          <w:rFonts w:ascii="Times New Roman" w:eastAsia="Calibri" w:hAnsi="Times New Roman" w:cs="Times New Roman"/>
          <w:sz w:val="28"/>
          <w:szCs w:val="28"/>
          <w:lang w:val="az-Latn-AZ"/>
        </w:rPr>
        <w:t>analiz üçün bir neçə nümunə olduqda və ya manual inyeksiya praktik olmadığı zaman avtomatik versiyadır.</w:t>
      </w:r>
    </w:p>
    <w:p w:rsidR="00993A5B" w:rsidRPr="00993A5B" w:rsidRDefault="00993A5B" w:rsidP="00993A5B">
      <w:pPr>
        <w:numPr>
          <w:ilvl w:val="0"/>
          <w:numId w:val="5"/>
        </w:numPr>
        <w:spacing w:after="200" w:line="360" w:lineRule="auto"/>
        <w:ind w:firstLine="706"/>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t xml:space="preserve"> Sütun</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«Xromatoqrafiyanın ürəyi» hesab edilən sütunun stasionar fazasının müxtəlif fiziki və kimyəvi parametrlərdən istifadə edərək nümunə komponentlərini ayırması maraq doğurur. O, adətən mobil fazanı sütuna hərəkət etdirən nasosun yaratdığı yüksək təzyiqə tab gətirmək üçün paslanmayan poladdan hazırlanır. Sütunun içərisindəki «packing» adlanan kiçik hissələr normal axın sürətində yüksək qayıdış təzyiqinə səbəb olur.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Sütun silikagellə doldurulmuşdur, çünki onun hissələrinin forması, səth xüsusiyyətləri və məsaməli quruluşu asan ayrılmanı təmin edir. Alüminium, </w:t>
      </w:r>
      <w:r w:rsidRPr="00993A5B">
        <w:rPr>
          <w:rFonts w:ascii="Times New Roman" w:eastAsia="Calibri" w:hAnsi="Times New Roman" w:cs="Times New Roman"/>
          <w:sz w:val="28"/>
          <w:szCs w:val="28"/>
          <w:lang w:val="az-Latn-AZ"/>
        </w:rPr>
        <w:lastRenderedPageBreak/>
        <w:t>polistrin-divinil benzin, sintetik və ya ion-mübadiləsi rezini kimi materiallar da istifadə edilir.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Pelikulyar hissəcik: orijinal, sferik, məsaməsiz kürəciklər, proteinlər və iri biomolekullar ayırma (dp: 5 μm)</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Məsaməli hissəcik: ümumi istifadə, dp: 3 ~ 10 μm, dar ölçüdə paylanma, təbii qatla örtülmüş məsaməli mikrohissəcik</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Analitik sütunun ölçüləri adətən aşağıdakı kimi olur: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Düz, uzunluğu 5 ~ 25 sm, sütunun diametri 3 ~ 5  mm, hissəciklərin diametri 3-5 μm, sayı (40 k ~ 70 k boşqablar/m)</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Bələdçi sütun  partlayıcı maddəni və kontaminasiyanı kənarlaşdırmaq üçün istifadə edilir və oxşar örtükdən ibarətdir, temperaturu 150°C-də kontrol edilir.</w:t>
      </w:r>
    </w:p>
    <w:p w:rsidR="00993A5B" w:rsidRPr="00993A5B" w:rsidRDefault="00993A5B" w:rsidP="00993A5B">
      <w:pPr>
        <w:numPr>
          <w:ilvl w:val="0"/>
          <w:numId w:val="5"/>
        </w:numPr>
        <w:spacing w:after="200" w:line="360" w:lineRule="auto"/>
        <w:ind w:firstLine="706"/>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b/>
          <w:sz w:val="28"/>
          <w:szCs w:val="28"/>
          <w:lang w:val="az-Latn-AZ"/>
        </w:rPr>
        <w:t>Detektor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t xml:space="preserve">Detektor sütundan elyuasiya edən individual maddələri aşkar edə bilir və məlumatları elektronik siqnal halına çevirir; </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t>Detektor həmin molekulların miqdarını ölçməyə xidmət edir;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t>Detektor maye xromatoqramdakı nəticələrin qeydediciyə və ya kompüterə çıxışını təmin edir;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w:t>
      </w:r>
      <w:r w:rsidRPr="00993A5B">
        <w:rPr>
          <w:rFonts w:ascii="Times New Roman" w:eastAsia="Calibri" w:hAnsi="Times New Roman" w:cs="Times New Roman"/>
          <w:sz w:val="28"/>
          <w:szCs w:val="28"/>
          <w:lang w:val="az-Latn-AZ"/>
        </w:rPr>
        <w:tab/>
        <w:t>Detektor aşkarlanmaqda olan nümunə əsasında seçilir.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YEMX-də daha çox istifadə edilən detektorlar aşağıdakılardır:</w:t>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 xml:space="preserve">Ultrabənövşəyi (UB) detektor. </w:t>
      </w:r>
      <w:r w:rsidRPr="00993A5B">
        <w:rPr>
          <w:rFonts w:ascii="Times New Roman" w:eastAsia="Calibri" w:hAnsi="Times New Roman" w:cs="Times New Roman"/>
          <w:sz w:val="28"/>
          <w:szCs w:val="28"/>
          <w:lang w:val="az-Latn-AZ"/>
        </w:rPr>
        <w:t>Detektorun bu növü substansiyanın işığı udmasına əsaslanır.</w:t>
      </w:r>
    </w:p>
    <w:p w:rsidR="00993A5B" w:rsidRPr="00993A5B" w:rsidRDefault="00993A5B" w:rsidP="00993A5B">
      <w:pPr>
        <w:numPr>
          <w:ilvl w:val="0"/>
          <w:numId w:val="7"/>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UB detektor əsasən qarışığın əsas aktiv komponentlərini ayırır və identifikasiya edir;</w:t>
      </w:r>
    </w:p>
    <w:p w:rsidR="00993A5B" w:rsidRPr="00993A5B" w:rsidRDefault="00993A5B" w:rsidP="00993A5B">
      <w:pPr>
        <w:numPr>
          <w:ilvl w:val="0"/>
          <w:numId w:val="7"/>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UB detektorlar ən yüksək həssaslığa və dürüstlüyünə görə çoxyönlüdür;</w:t>
      </w:r>
    </w:p>
    <w:p w:rsidR="00993A5B" w:rsidRPr="00993A5B" w:rsidRDefault="00993A5B" w:rsidP="00993A5B">
      <w:pPr>
        <w:numPr>
          <w:ilvl w:val="0"/>
          <w:numId w:val="7"/>
        </w:numPr>
        <w:spacing w:after="200" w:line="360" w:lineRule="auto"/>
        <w:ind w:firstLine="706"/>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UB detektorlar xromoforca düşük səviyyəli substansiyaları aşağı intervaldakı işığı absorbsiya edə bilmədiyi üçün yoxlamaq üçün istifadə edilə bilmir.</w:t>
      </w:r>
    </w:p>
    <w:p w:rsidR="00993A5B" w:rsidRPr="00993A5B" w:rsidRDefault="00993A5B" w:rsidP="00993A5B">
      <w:pPr>
        <w:numPr>
          <w:ilvl w:val="0"/>
          <w:numId w:val="7"/>
        </w:numPr>
        <w:spacing w:after="200" w:line="360" w:lineRule="auto"/>
        <w:ind w:firstLine="706"/>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sz w:val="28"/>
          <w:szCs w:val="28"/>
          <w:lang w:val="az-Latn-AZ"/>
        </w:rPr>
        <w:lastRenderedPageBreak/>
        <w:t>Onlar maliyyə cəhətdən sərfəlidir və sənayedə geniş istifadə edilir. Çox həssas olduğundan o, yalnız nisbətən  məhdud konsentrasiya aralığında xətti şəkildə özünü doğruldur.</w:t>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i/>
          <w:sz w:val="28"/>
          <w:szCs w:val="28"/>
          <w:lang w:val="az-Latn-AZ"/>
        </w:rPr>
        <w:t xml:space="preserve">     Kütlə (Mass) spektrometri</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YEMX ilə birləşmiş mass spektrometri YEMX-MS adlanır. YEMX əczaçılıq laboratoriyalarında, tədqiqat və təkmilləşmə məqsədilə istifadə edilən ən güclü detektordur. YEMX-in principcə üstünlüyü komponentlərin geniş sırasında molekulyar identifikasiya aparmaq və analiz etməyi bacarmasıdır.</w:t>
      </w:r>
    </w:p>
    <w:p w:rsidR="00993A5B" w:rsidRPr="00993A5B" w:rsidRDefault="00993A5B" w:rsidP="00993A5B">
      <w:pPr>
        <w:spacing w:after="200" w:line="360" w:lineRule="auto"/>
        <w:contextualSpacing/>
        <w:jc w:val="both"/>
        <w:rPr>
          <w:rFonts w:ascii="Times New Roman" w:eastAsia="Calibri" w:hAnsi="Times New Roman" w:cs="Times New Roman"/>
          <w:i/>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i/>
          <w:sz w:val="28"/>
          <w:szCs w:val="28"/>
          <w:lang w:val="az-Latn-AZ"/>
        </w:rPr>
        <w:t>Refraktiv indeks detektoru</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Refraktiv indeks detektoru monoxromatordan istifadə edir və ən az həssas maye xromatoqrafiya detektorlarından biridir. Bu detektor qeyri-ion tipli, ultrabənövşəyi işığı udmayan və flüoressensiya etməyən birləşmələrin aşkar edilməsi üçün son dərəcə faydalıdır.  Məsələn, şəkər, spirt, yağ turşusu və polimerlər.</w:t>
      </w:r>
    </w:p>
    <w:p w:rsidR="00993A5B" w:rsidRPr="00993A5B" w:rsidRDefault="00993A5B" w:rsidP="00993A5B">
      <w:pPr>
        <w:spacing w:after="200" w:line="360" w:lineRule="auto"/>
        <w:contextualSpacing/>
        <w:jc w:val="both"/>
        <w:rPr>
          <w:rFonts w:ascii="Times New Roman" w:eastAsia="Calibri" w:hAnsi="Times New Roman" w:cs="Times New Roman"/>
          <w:b/>
          <w:sz w:val="28"/>
          <w:szCs w:val="28"/>
          <w:lang w:val="az-Latn-AZ"/>
        </w:rPr>
      </w:pPr>
      <w:r w:rsidRPr="00993A5B">
        <w:rPr>
          <w:rFonts w:ascii="Times New Roman" w:eastAsia="Calibri" w:hAnsi="Times New Roman" w:cs="Times New Roman"/>
          <w:sz w:val="28"/>
          <w:szCs w:val="28"/>
          <w:lang w:val="az-Latn-AZ"/>
        </w:rPr>
        <w:t xml:space="preserve">      </w:t>
      </w:r>
      <w:r w:rsidRPr="00993A5B">
        <w:rPr>
          <w:rFonts w:ascii="Times New Roman" w:eastAsia="Calibri" w:hAnsi="Times New Roman" w:cs="Times New Roman"/>
          <w:b/>
          <w:sz w:val="28"/>
          <w:szCs w:val="28"/>
          <w:lang w:val="az-Latn-AZ"/>
        </w:rPr>
        <w:t>F .Göstəricilərin emalı şöbəsi (Kompüter)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Tez-tez məlumat sistemi adlandırılan kompüter yalnız YEMX alətlərinin modullarını kontrol etmir, eyni zamanda  detektordan siqnalı alaraq ondan nümunə komponentlərinin elyuasiya vaxtını (saxlama müddəti), eynilik təyini və nümunənin miqdarını (miqdari təyinat) müəyyən etmək üçün istifadə edir. Hər aşkar edilmiş komponentin konsentrasiyası müvafiq zirvənin sahəsi və hündürlüyünə əsasən hesablanır.</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sz w:val="28"/>
          <w:szCs w:val="28"/>
          <w:lang w:val="az-Latn-AZ"/>
        </w:rPr>
        <w:t xml:space="preserve">    Xromatoqrafiyada əldə edilmiş tipik nəticə</w:t>
      </w: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p>
    <w:p w:rsidR="00993A5B" w:rsidRPr="00993A5B" w:rsidRDefault="00993A5B" w:rsidP="00993A5B">
      <w:pPr>
        <w:spacing w:after="200" w:line="360" w:lineRule="auto"/>
        <w:contextualSpacing/>
        <w:jc w:val="both"/>
        <w:rPr>
          <w:rFonts w:ascii="Times New Roman" w:eastAsia="Calibri" w:hAnsi="Times New Roman" w:cs="Times New Roman"/>
          <w:sz w:val="28"/>
          <w:szCs w:val="28"/>
          <w:lang w:val="az-Latn-AZ"/>
        </w:rPr>
      </w:pP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A2784D5" wp14:editId="791FAD87">
                <wp:simplePos x="0" y="0"/>
                <wp:positionH relativeFrom="column">
                  <wp:posOffset>4166235</wp:posOffset>
                </wp:positionH>
                <wp:positionV relativeFrom="paragraph">
                  <wp:posOffset>1139825</wp:posOffset>
                </wp:positionV>
                <wp:extent cx="245110" cy="180975"/>
                <wp:effectExtent l="0" t="0" r="21590" b="28575"/>
                <wp:wrapNone/>
                <wp:docPr id="2054" name="Прямоугольник 2054"/>
                <wp:cNvGraphicFramePr/>
                <a:graphic xmlns:a="http://schemas.openxmlformats.org/drawingml/2006/main">
                  <a:graphicData uri="http://schemas.microsoft.com/office/word/2010/wordprocessingShape">
                    <wps:wsp>
                      <wps:cNvSpPr/>
                      <wps:spPr>
                        <a:xfrm flipH="1">
                          <a:off x="0" y="0"/>
                          <a:ext cx="245110" cy="180975"/>
                        </a:xfrm>
                        <a:prstGeom prst="rect">
                          <a:avLst/>
                        </a:prstGeom>
                        <a:solidFill>
                          <a:sysClr val="window" lastClr="FFFFFF"/>
                        </a:solidFill>
                        <a:ln w="25400" cap="flat" cmpd="sng" algn="ctr">
                          <a:solidFill>
                            <a:sysClr val="window" lastClr="FFFFFF"/>
                          </a:solidFill>
                          <a:prstDash val="solid"/>
                        </a:ln>
                        <a:effectLst/>
                      </wps:spPr>
                      <wps:txbx>
                        <w:txbxContent>
                          <w:p w:rsidR="00993A5B" w:rsidRDefault="00993A5B" w:rsidP="00993A5B">
                            <w:pPr>
                              <w:rPr>
                                <w:rFonts w:ascii="Times New Roman" w:hAnsi="Times New Roman" w:cs="Times New Roman"/>
                                <w:i/>
                                <w:sz w:val="24"/>
                                <w:szCs w:val="24"/>
                              </w:rPr>
                            </w:pPr>
                            <w:r>
                              <w:rPr>
                                <w:rFonts w:ascii="Times New Roman" w:hAnsi="Times New Roman" w:cs="Times New Roman"/>
                                <w:i/>
                                <w:sz w:val="24"/>
                                <w:szCs w:val="24"/>
                              </w:rPr>
                              <w:t xml:space="preserve"> </w:t>
                            </w:r>
                          </w:p>
                          <w:p w:rsidR="00993A5B" w:rsidRPr="00CD3A2C" w:rsidRDefault="00993A5B" w:rsidP="00993A5B">
                            <w:pPr>
                              <w:rPr>
                                <w:rFonts w:ascii="Times New Roman" w:hAnsi="Times New Roman" w:cs="Times New Roman"/>
                                <w:i/>
                                <w:sz w:val="24"/>
                                <w:szCs w:val="24"/>
                                <w:vertAlign w:val="subscript"/>
                              </w:rPr>
                            </w:pPr>
                            <w:r w:rsidRPr="00CD3A2C">
                              <w:rPr>
                                <w:rFonts w:ascii="Times New Roman" w:hAnsi="Times New Roman" w:cs="Times New Roman"/>
                                <w:i/>
                                <w:sz w:val="24"/>
                                <w:szCs w:val="24"/>
                              </w:rPr>
                              <w:t>W</w:t>
                            </w:r>
                            <w:r w:rsidRPr="00CD3A2C">
                              <w:rPr>
                                <w:rFonts w:ascii="Times New Roman" w:hAnsi="Times New Roman" w:cs="Times New Roman"/>
                                <w:i/>
                                <w:sz w:val="24"/>
                                <w:szCs w:val="24"/>
                                <w:vertAlign w:val="subscript"/>
                              </w:rPr>
                              <w:t xml:space="preserve">h                </w:t>
                            </w:r>
                          </w:p>
                          <w:p w:rsidR="00993A5B" w:rsidRPr="00CD3A2C" w:rsidRDefault="00993A5B" w:rsidP="00993A5B">
                            <w:pPr>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CD3A2C">
                              <w:rPr>
                                <w:rFonts w:ascii="Times New Roman" w:hAnsi="Times New Roman" w:cs="Times New Roman"/>
                                <w:i/>
                                <w:sz w:val="24"/>
                                <w:szCs w:val="24"/>
                                <w:vertAlign w:val="subscript"/>
                              </w:rPr>
                              <w:t>Wb</w:t>
                            </w:r>
                          </w:p>
                          <w:p w:rsidR="00993A5B" w:rsidRDefault="00993A5B" w:rsidP="00993A5B">
                            <w:pPr>
                              <w:rPr>
                                <w:rFonts w:ascii="Times New Roman" w:hAnsi="Times New Roman" w:cs="Times New Roman"/>
                                <w:b/>
                                <w:sz w:val="24"/>
                                <w:szCs w:val="24"/>
                                <w:vertAlign w:val="subscript"/>
                              </w:rPr>
                            </w:pPr>
                          </w:p>
                          <w:p w:rsidR="00993A5B" w:rsidRPr="00250216" w:rsidRDefault="00993A5B" w:rsidP="00993A5B">
                            <w:pPr>
                              <w:rPr>
                                <w:rFonts w:ascii="Times New Roman" w:hAnsi="Times New Roman" w:cs="Times New Roman"/>
                                <w:b/>
                                <w:sz w:val="24"/>
                                <w:szCs w:val="24"/>
                                <w:vertAlign w:val="subscrip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4" o:spid="_x0000_s1027" style="position:absolute;left:0;text-align:left;margin-left:328.05pt;margin-top:89.75pt;width:19.3pt;height:14.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" fillcolor="window" strokecolor="window" strokeweight="2pt">
                <v:textbox>
                  <w:txbxContent>
                    <w:p w:rsidR="00993A5B" w:rsidRDefault="00993A5B" w:rsidP="00993A5B">
                      <w:pPr>
                        <w:rPr>
                          <w:rFonts w:ascii="Times New Roman" w:hAnsi="Times New Roman" w:cs="Times New Roman"/>
                          <w:i/>
                          <w:sz w:val="24"/>
                          <w:szCs w:val="24"/>
                        </w:rPr>
                      </w:pPr>
                      <w:r>
                        <w:rPr>
                          <w:rFonts w:ascii="Times New Roman" w:hAnsi="Times New Roman" w:cs="Times New Roman"/>
                          <w:i/>
                          <w:sz w:val="24"/>
                          <w:szCs w:val="24"/>
                        </w:rPr>
                        <w:t xml:space="preserve"> </w:t>
                      </w:r>
                    </w:p>
                    <w:p w:rsidR="00993A5B" w:rsidRPr="00CD3A2C" w:rsidRDefault="00993A5B" w:rsidP="00993A5B">
                      <w:pPr>
                        <w:rPr>
                          <w:rFonts w:ascii="Times New Roman" w:hAnsi="Times New Roman" w:cs="Times New Roman"/>
                          <w:i/>
                          <w:sz w:val="24"/>
                          <w:szCs w:val="24"/>
                          <w:vertAlign w:val="subscript"/>
                        </w:rPr>
                      </w:pPr>
                      <w:r w:rsidRPr="00CD3A2C">
                        <w:rPr>
                          <w:rFonts w:ascii="Times New Roman" w:hAnsi="Times New Roman" w:cs="Times New Roman"/>
                          <w:i/>
                          <w:sz w:val="24"/>
                          <w:szCs w:val="24"/>
                        </w:rPr>
                        <w:t>W</w:t>
                      </w:r>
                      <w:r w:rsidRPr="00CD3A2C">
                        <w:rPr>
                          <w:rFonts w:ascii="Times New Roman" w:hAnsi="Times New Roman" w:cs="Times New Roman"/>
                          <w:i/>
                          <w:sz w:val="24"/>
                          <w:szCs w:val="24"/>
                          <w:vertAlign w:val="subscript"/>
                        </w:rPr>
                        <w:t xml:space="preserve">h                </w:t>
                      </w:r>
                    </w:p>
                    <w:p w:rsidR="00993A5B" w:rsidRPr="00CD3A2C" w:rsidRDefault="00993A5B" w:rsidP="00993A5B">
                      <w:pPr>
                        <w:rPr>
                          <w:rFonts w:ascii="Times New Roman" w:hAnsi="Times New Roman" w:cs="Times New Roman"/>
                          <w:i/>
                          <w:sz w:val="24"/>
                          <w:szCs w:val="24"/>
                          <w:vertAlign w:val="subscript"/>
                        </w:rPr>
                      </w:pPr>
                      <w:r>
                        <w:rPr>
                          <w:rFonts w:ascii="Times New Roman" w:hAnsi="Times New Roman" w:cs="Times New Roman"/>
                          <w:i/>
                          <w:sz w:val="24"/>
                          <w:szCs w:val="24"/>
                          <w:vertAlign w:val="subscript"/>
                        </w:rPr>
                        <w:t xml:space="preserve">  </w:t>
                      </w:r>
                      <w:r w:rsidRPr="00CD3A2C">
                        <w:rPr>
                          <w:rFonts w:ascii="Times New Roman" w:hAnsi="Times New Roman" w:cs="Times New Roman"/>
                          <w:i/>
                          <w:sz w:val="24"/>
                          <w:szCs w:val="24"/>
                          <w:vertAlign w:val="subscript"/>
                        </w:rPr>
                        <w:t>Wb</w:t>
                      </w:r>
                    </w:p>
                    <w:p w:rsidR="00993A5B" w:rsidRDefault="00993A5B" w:rsidP="00993A5B">
                      <w:pPr>
                        <w:rPr>
                          <w:rFonts w:ascii="Times New Roman" w:hAnsi="Times New Roman" w:cs="Times New Roman"/>
                          <w:b/>
                          <w:sz w:val="24"/>
                          <w:szCs w:val="24"/>
                          <w:vertAlign w:val="subscript"/>
                        </w:rPr>
                      </w:pPr>
                    </w:p>
                    <w:p w:rsidR="00993A5B" w:rsidRPr="00250216" w:rsidRDefault="00993A5B" w:rsidP="00993A5B">
                      <w:pPr>
                        <w:rPr>
                          <w:rFonts w:ascii="Times New Roman" w:hAnsi="Times New Roman" w:cs="Times New Roman"/>
                          <w:b/>
                          <w:sz w:val="24"/>
                          <w:szCs w:val="24"/>
                          <w:vertAlign w:val="subscript"/>
                        </w:rPr>
                      </w:pPr>
                    </w:p>
                  </w:txbxContent>
                </v:textbox>
              </v:rect>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4F50FF31" wp14:editId="715ACB0C">
                <wp:simplePos x="0" y="0"/>
                <wp:positionH relativeFrom="column">
                  <wp:posOffset>3438525</wp:posOffset>
                </wp:positionH>
                <wp:positionV relativeFrom="paragraph">
                  <wp:posOffset>1408430</wp:posOffset>
                </wp:positionV>
                <wp:extent cx="685800" cy="122555"/>
                <wp:effectExtent l="76200" t="19050" r="57150" b="86995"/>
                <wp:wrapNone/>
                <wp:docPr id="2049" name="Двойная стрелка влево/вправо 2049"/>
                <wp:cNvGraphicFramePr/>
                <a:graphic xmlns:a="http://schemas.openxmlformats.org/drawingml/2006/main">
                  <a:graphicData uri="http://schemas.microsoft.com/office/word/2010/wordprocessingShape">
                    <wps:wsp>
                      <wps:cNvSpPr/>
                      <wps:spPr>
                        <a:xfrm>
                          <a:off x="0" y="0"/>
                          <a:ext cx="685800" cy="122555"/>
                        </a:xfrm>
                        <a:prstGeom prst="lef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14A1C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049" o:spid="_x0000_s1026" type="#_x0000_t69" style="position:absolute;margin-left:270.75pt;margin-top:110.9pt;width:54pt;height: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" adj="1930" fillcolor="#2787a0" stroked="f">
                <v:fill color2="#34b3d6" rotate="t" angle="180" colors="0 #2787a0;52429f #36b1d2;1 #34b3d6" focus="100%" type="gradient">
                  <o:fill v:ext="view" type="gradientUnscaled"/>
                </v:fill>
                <v:shadow on="t" color="black" opacity="22937f" origin=",.5" offset="0,.63889mm"/>
              </v:shape>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432C79CE" wp14:editId="1C49A3C9">
                <wp:simplePos x="0" y="0"/>
                <wp:positionH relativeFrom="column">
                  <wp:posOffset>3600450</wp:posOffset>
                </wp:positionH>
                <wp:positionV relativeFrom="paragraph">
                  <wp:posOffset>953770</wp:posOffset>
                </wp:positionV>
                <wp:extent cx="371475" cy="111760"/>
                <wp:effectExtent l="57150" t="38100" r="66675" b="97790"/>
                <wp:wrapNone/>
                <wp:docPr id="2051" name="Двойная стрелка влево/вправо 2051"/>
                <wp:cNvGraphicFramePr/>
                <a:graphic xmlns:a="http://schemas.openxmlformats.org/drawingml/2006/main">
                  <a:graphicData uri="http://schemas.microsoft.com/office/word/2010/wordprocessingShape">
                    <wps:wsp>
                      <wps:cNvSpPr/>
                      <wps:spPr>
                        <a:xfrm flipV="1">
                          <a:off x="0" y="0"/>
                          <a:ext cx="371475" cy="111760"/>
                        </a:xfrm>
                        <a:prstGeom prst="leftRightArrow">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93A5B" w:rsidRDefault="00993A5B" w:rsidP="00993A5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051" o:spid="_x0000_s1028" type="#_x0000_t69" style="position:absolute;left:0;text-align:left;margin-left:283.5pt;margin-top:75.1pt;width:29.25pt;height:8.8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" adj="3249" fillcolor="#2787a0" stroked="f">
                <v:fill color2="#34b3d6" rotate="t" angle="180" colors="0 #2787a0;52429f #36b1d2;1 #34b3d6" focus="100%" type="gradient">
                  <o:fill v:ext="view" type="gradientUnscaled"/>
                </v:fill>
                <v:shadow on="t" color="black" opacity="22937f" origin=",.5" offset="0,.63889mm"/>
                <v:textbox>
                  <w:txbxContent>
                    <w:p w:rsidR="00993A5B" w:rsidRDefault="00993A5B" w:rsidP="00993A5B">
                      <w:pPr>
                        <w:jc w:val="center"/>
                      </w:pPr>
                      <w:r>
                        <w:t xml:space="preserve">   </w:t>
                      </w:r>
                    </w:p>
                  </w:txbxContent>
                </v:textbox>
              </v:shape>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501D2897" wp14:editId="09AB0924">
                <wp:simplePos x="0" y="0"/>
                <wp:positionH relativeFrom="column">
                  <wp:posOffset>4147185</wp:posOffset>
                </wp:positionH>
                <wp:positionV relativeFrom="paragraph">
                  <wp:posOffset>1006475</wp:posOffset>
                </wp:positionV>
                <wp:extent cx="495300" cy="0"/>
                <wp:effectExtent l="0" t="76200" r="19050" b="114300"/>
                <wp:wrapNone/>
                <wp:docPr id="2058" name="Прямая со стрелкой 2058"/>
                <wp:cNvGraphicFramePr/>
                <a:graphic xmlns:a="http://schemas.openxmlformats.org/drawingml/2006/main">
                  <a:graphicData uri="http://schemas.microsoft.com/office/word/2010/wordprocessingShape">
                    <wps:wsp>
                      <wps:cNvCnPr/>
                      <wps:spPr>
                        <a:xfrm>
                          <a:off x="0" y="0"/>
                          <a:ext cx="4953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33A17AC" id="_x0000_t32" coordsize="21600,21600" o:spt="32" o:oned="t" path="m,l21600,21600e" filled="f">
                <v:path arrowok="t" fillok="f" o:connecttype="none"/>
                <o:lock v:ext="edit" shapetype="t"/>
              </v:shapetype>
              <v:shape id="Прямая со стрелкой 2058" o:spid="_x0000_s1026" type="#_x0000_t32" style="position:absolute;margin-left:326.55pt;margin-top:79.25pt;width:39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" strokecolor="#4a7ebb">
                <v:stroke endarrow="open"/>
              </v:shape>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18A6D38" wp14:editId="368CA73B">
                <wp:simplePos x="0" y="0"/>
                <wp:positionH relativeFrom="column">
                  <wp:posOffset>4309110</wp:posOffset>
                </wp:positionH>
                <wp:positionV relativeFrom="paragraph">
                  <wp:posOffset>1463675</wp:posOffset>
                </wp:positionV>
                <wp:extent cx="333375" cy="0"/>
                <wp:effectExtent l="0" t="76200" r="28575" b="114300"/>
                <wp:wrapNone/>
                <wp:docPr id="2059" name="Прямая со стрелкой 2059"/>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E1E036" id="Прямая со стрелкой 2059" o:spid="_x0000_s1026" type="#_x0000_t32" style="position:absolute;margin-left:339.3pt;margin-top:115.25pt;width:26.2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" strokecolor="#4a7ebb">
                <v:stroke endarrow="open"/>
              </v:shape>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4CF84A84" wp14:editId="6C4F8537">
                <wp:simplePos x="0" y="0"/>
                <wp:positionH relativeFrom="column">
                  <wp:posOffset>4480560</wp:posOffset>
                </wp:positionH>
                <wp:positionV relativeFrom="paragraph">
                  <wp:posOffset>501650</wp:posOffset>
                </wp:positionV>
                <wp:extent cx="514350" cy="724535"/>
                <wp:effectExtent l="0" t="0" r="19050" b="18415"/>
                <wp:wrapNone/>
                <wp:docPr id="20" name="Прямоугольник 20"/>
                <wp:cNvGraphicFramePr/>
                <a:graphic xmlns:a="http://schemas.openxmlformats.org/drawingml/2006/main">
                  <a:graphicData uri="http://schemas.microsoft.com/office/word/2010/wordprocessingShape">
                    <wps:wsp>
                      <wps:cNvSpPr/>
                      <wps:spPr>
                        <a:xfrm>
                          <a:off x="0" y="0"/>
                          <a:ext cx="514350" cy="724535"/>
                        </a:xfrm>
                        <a:prstGeom prst="rect">
                          <a:avLst/>
                        </a:prstGeom>
                        <a:solidFill>
                          <a:sysClr val="window" lastClr="FFFFFF"/>
                        </a:solidFill>
                        <a:ln w="25400" cap="flat" cmpd="sng" algn="ctr">
                          <a:solidFill>
                            <a:sysClr val="window" lastClr="FFFFFF"/>
                          </a:solidFill>
                          <a:prstDash val="solid"/>
                        </a:ln>
                        <a:effectLst/>
                      </wps:spPr>
                      <wps:txbx>
                        <w:txbxContent>
                          <w:p w:rsidR="00993A5B" w:rsidRDefault="00993A5B" w:rsidP="00993A5B">
                            <w:pPr>
                              <w:rPr>
                                <w:rFonts w:ascii="Times New Roman" w:hAnsi="Times New Roman" w:cs="Times New Roman"/>
                                <w:i/>
                                <w:sz w:val="24"/>
                                <w:szCs w:val="24"/>
                              </w:rPr>
                            </w:pPr>
                          </w:p>
                          <w:p w:rsidR="00993A5B" w:rsidRPr="0062753C" w:rsidRDefault="00993A5B" w:rsidP="00993A5B">
                            <w:pPr>
                              <w:rPr>
                                <w:rFonts w:ascii="Times New Roman" w:hAnsi="Times New Roman" w:cs="Times New Roman"/>
                                <w:i/>
                                <w:sz w:val="24"/>
                                <w:szCs w:val="24"/>
                                <w:vertAlign w:val="subscript"/>
                              </w:rPr>
                            </w:pPr>
                            <w:r>
                              <w:rPr>
                                <w:rFonts w:ascii="Times New Roman" w:hAnsi="Times New Roman" w:cs="Times New Roman"/>
                                <w:i/>
                                <w:sz w:val="24"/>
                                <w:szCs w:val="24"/>
                              </w:rPr>
                              <w:t xml:space="preserve">  </w:t>
                            </w:r>
                            <w:r w:rsidRPr="0062753C">
                              <w:rPr>
                                <w:rFonts w:ascii="Times New Roman" w:hAnsi="Times New Roman" w:cs="Times New Roman"/>
                                <w:i/>
                                <w:sz w:val="24"/>
                                <w:szCs w:val="24"/>
                              </w:rPr>
                              <w:t>W</w:t>
                            </w:r>
                            <w:r w:rsidRPr="0062753C">
                              <w:rPr>
                                <w:rFonts w:ascii="Times New Roman" w:hAnsi="Times New Roman" w:cs="Times New Roman"/>
                                <w:i/>
                                <w:sz w:val="24"/>
                                <w:szCs w:val="24"/>
                                <w:vertAlign w:val="subscript"/>
                              </w:rPr>
                              <w:t>h</w:t>
                            </w:r>
                          </w:p>
                          <w:p w:rsidR="00993A5B" w:rsidRPr="0062753C" w:rsidRDefault="00993A5B" w:rsidP="00993A5B">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9" style="position:absolute;left:0;text-align:left;margin-left:352.8pt;margin-top:39.5pt;width:40.5pt;height:5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" fillcolor="window" strokecolor="window" strokeweight="2pt">
                <v:textbox>
                  <w:txbxContent>
                    <w:p w:rsidR="00993A5B" w:rsidRDefault="00993A5B" w:rsidP="00993A5B">
                      <w:pPr>
                        <w:rPr>
                          <w:rFonts w:ascii="Times New Roman" w:hAnsi="Times New Roman" w:cs="Times New Roman"/>
                          <w:i/>
                          <w:sz w:val="24"/>
                          <w:szCs w:val="24"/>
                        </w:rPr>
                      </w:pPr>
                    </w:p>
                    <w:p w:rsidR="00993A5B" w:rsidRPr="0062753C" w:rsidRDefault="00993A5B" w:rsidP="00993A5B">
                      <w:pPr>
                        <w:rPr>
                          <w:rFonts w:ascii="Times New Roman" w:hAnsi="Times New Roman" w:cs="Times New Roman"/>
                          <w:i/>
                          <w:sz w:val="24"/>
                          <w:szCs w:val="24"/>
                          <w:vertAlign w:val="subscript"/>
                        </w:rPr>
                      </w:pPr>
                      <w:r>
                        <w:rPr>
                          <w:rFonts w:ascii="Times New Roman" w:hAnsi="Times New Roman" w:cs="Times New Roman"/>
                          <w:i/>
                          <w:sz w:val="24"/>
                          <w:szCs w:val="24"/>
                        </w:rPr>
                        <w:t xml:space="preserve">  </w:t>
                      </w:r>
                      <w:r w:rsidRPr="0062753C">
                        <w:rPr>
                          <w:rFonts w:ascii="Times New Roman" w:hAnsi="Times New Roman" w:cs="Times New Roman"/>
                          <w:i/>
                          <w:sz w:val="24"/>
                          <w:szCs w:val="24"/>
                        </w:rPr>
                        <w:t>W</w:t>
                      </w:r>
                      <w:r w:rsidRPr="0062753C">
                        <w:rPr>
                          <w:rFonts w:ascii="Times New Roman" w:hAnsi="Times New Roman" w:cs="Times New Roman"/>
                          <w:i/>
                          <w:sz w:val="24"/>
                          <w:szCs w:val="24"/>
                          <w:vertAlign w:val="subscript"/>
                        </w:rPr>
                        <w:t>h</w:t>
                      </w:r>
                    </w:p>
                    <w:p w:rsidR="00993A5B" w:rsidRPr="0062753C" w:rsidRDefault="00993A5B" w:rsidP="00993A5B">
                      <w:pPr>
                        <w:rPr>
                          <w:lang w:val="en-US"/>
                        </w:rPr>
                      </w:pPr>
                    </w:p>
                  </w:txbxContent>
                </v:textbox>
              </v:rect>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1B671F6" wp14:editId="0F3EC243">
                <wp:simplePos x="0" y="0"/>
                <wp:positionH relativeFrom="column">
                  <wp:posOffset>4566285</wp:posOffset>
                </wp:positionH>
                <wp:positionV relativeFrom="paragraph">
                  <wp:posOffset>234950</wp:posOffset>
                </wp:positionV>
                <wp:extent cx="495300" cy="1352550"/>
                <wp:effectExtent l="0" t="0" r="19050" b="19050"/>
                <wp:wrapNone/>
                <wp:docPr id="19" name="Прямоугольник 19"/>
                <wp:cNvGraphicFramePr/>
                <a:graphic xmlns:a="http://schemas.openxmlformats.org/drawingml/2006/main">
                  <a:graphicData uri="http://schemas.microsoft.com/office/word/2010/wordprocessingShape">
                    <wps:wsp>
                      <wps:cNvSpPr/>
                      <wps:spPr>
                        <a:xfrm>
                          <a:off x="0" y="0"/>
                          <a:ext cx="495300" cy="1352550"/>
                        </a:xfrm>
                        <a:prstGeom prst="rect">
                          <a:avLst/>
                        </a:prstGeom>
                        <a:solidFill>
                          <a:sysClr val="window" lastClr="FFFFFF"/>
                        </a:solidFill>
                        <a:ln w="25400" cap="flat" cmpd="sng" algn="ctr">
                          <a:solidFill>
                            <a:sysClr val="window" lastClr="FFFFFF"/>
                          </a:solidFill>
                          <a:prstDash val="solid"/>
                        </a:ln>
                        <a:effectLst/>
                      </wps:spPr>
                      <wps:txbx>
                        <w:txbxContent>
                          <w:p w:rsidR="00993A5B" w:rsidRDefault="00993A5B" w:rsidP="00993A5B">
                            <w:pPr>
                              <w:rPr>
                                <w:i/>
                                <w:sz w:val="28"/>
                                <w:szCs w:val="28"/>
                                <w:lang w:val="en-US"/>
                              </w:rPr>
                            </w:pPr>
                            <w:r>
                              <w:rPr>
                                <w:i/>
                                <w:sz w:val="28"/>
                                <w:szCs w:val="28"/>
                                <w:lang w:val="en-US"/>
                              </w:rPr>
                              <w:t xml:space="preserve"> </w:t>
                            </w:r>
                          </w:p>
                          <w:p w:rsidR="00993A5B" w:rsidRDefault="00993A5B" w:rsidP="00993A5B">
                            <w:pPr>
                              <w:rPr>
                                <w:i/>
                                <w:sz w:val="28"/>
                                <w:szCs w:val="28"/>
                                <w:lang w:val="en-US"/>
                              </w:rPr>
                            </w:pPr>
                          </w:p>
                          <w:p w:rsidR="00993A5B" w:rsidRDefault="00993A5B" w:rsidP="00993A5B">
                            <w:pPr>
                              <w:rPr>
                                <w:rFonts w:ascii="Times New Roman" w:hAnsi="Times New Roman" w:cs="Times New Roman"/>
                                <w:i/>
                                <w:sz w:val="24"/>
                                <w:szCs w:val="24"/>
                                <w:lang w:val="en-US"/>
                              </w:rPr>
                            </w:pPr>
                          </w:p>
                          <w:p w:rsidR="00993A5B" w:rsidRPr="0062753C" w:rsidRDefault="00993A5B" w:rsidP="00993A5B">
                            <w:pPr>
                              <w:rPr>
                                <w:rFonts w:ascii="Times New Roman" w:hAnsi="Times New Roman" w:cs="Times New Roman"/>
                                <w:i/>
                                <w:sz w:val="24"/>
                                <w:szCs w:val="24"/>
                                <w:vertAlign w:val="subscript"/>
                                <w:lang w:val="en-US"/>
                              </w:rPr>
                            </w:pPr>
                            <w:r w:rsidRPr="0062753C">
                              <w:rPr>
                                <w:rFonts w:ascii="Times New Roman" w:hAnsi="Times New Roman" w:cs="Times New Roman"/>
                                <w:i/>
                                <w:sz w:val="24"/>
                                <w:szCs w:val="24"/>
                                <w:lang w:val="en-US"/>
                              </w:rPr>
                              <w:t>W</w:t>
                            </w:r>
                            <w:r>
                              <w:rPr>
                                <w:rFonts w:ascii="Times New Roman" w:hAnsi="Times New Roman" w:cs="Times New Roman"/>
                                <w:i/>
                                <w:sz w:val="24"/>
                                <w:szCs w:val="24"/>
                                <w:vertAlign w:val="subscript"/>
                                <w:lang w:val="en-US"/>
                              </w:rPr>
                              <w:t>b</w:t>
                            </w: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Pr="00D41EC7" w:rsidRDefault="00993A5B" w:rsidP="00993A5B">
                            <w:pPr>
                              <w:rPr>
                                <w:i/>
                                <w:sz w:val="28"/>
                                <w:szCs w:val="28"/>
                                <w:vertAlign w:val="subscript"/>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30" style="position:absolute;left:0;text-align:left;margin-left:359.55pt;margin-top:18.5pt;width:39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" fillcolor="window" strokecolor="window" strokeweight="2pt">
                <v:textbox>
                  <w:txbxContent>
                    <w:p w:rsidR="00993A5B" w:rsidRDefault="00993A5B" w:rsidP="00993A5B">
                      <w:pPr>
                        <w:rPr>
                          <w:i/>
                          <w:sz w:val="28"/>
                          <w:szCs w:val="28"/>
                          <w:lang w:val="en-US"/>
                        </w:rPr>
                      </w:pPr>
                      <w:r>
                        <w:rPr>
                          <w:i/>
                          <w:sz w:val="28"/>
                          <w:szCs w:val="28"/>
                          <w:lang w:val="en-US"/>
                        </w:rPr>
                        <w:t xml:space="preserve"> </w:t>
                      </w:r>
                    </w:p>
                    <w:p w:rsidR="00993A5B" w:rsidRDefault="00993A5B" w:rsidP="00993A5B">
                      <w:pPr>
                        <w:rPr>
                          <w:i/>
                          <w:sz w:val="28"/>
                          <w:szCs w:val="28"/>
                          <w:lang w:val="en-US"/>
                        </w:rPr>
                      </w:pPr>
                    </w:p>
                    <w:p w:rsidR="00993A5B" w:rsidRDefault="00993A5B" w:rsidP="00993A5B">
                      <w:pPr>
                        <w:rPr>
                          <w:rFonts w:ascii="Times New Roman" w:hAnsi="Times New Roman" w:cs="Times New Roman"/>
                          <w:i/>
                          <w:sz w:val="24"/>
                          <w:szCs w:val="24"/>
                          <w:lang w:val="en-US"/>
                        </w:rPr>
                      </w:pPr>
                    </w:p>
                    <w:p w:rsidR="00993A5B" w:rsidRPr="0062753C" w:rsidRDefault="00993A5B" w:rsidP="00993A5B">
                      <w:pPr>
                        <w:rPr>
                          <w:rFonts w:ascii="Times New Roman" w:hAnsi="Times New Roman" w:cs="Times New Roman"/>
                          <w:i/>
                          <w:sz w:val="24"/>
                          <w:szCs w:val="24"/>
                          <w:vertAlign w:val="subscript"/>
                          <w:lang w:val="en-US"/>
                        </w:rPr>
                      </w:pPr>
                      <w:r w:rsidRPr="0062753C">
                        <w:rPr>
                          <w:rFonts w:ascii="Times New Roman" w:hAnsi="Times New Roman" w:cs="Times New Roman"/>
                          <w:i/>
                          <w:sz w:val="24"/>
                          <w:szCs w:val="24"/>
                          <w:lang w:val="en-US"/>
                        </w:rPr>
                        <w:t>W</w:t>
                      </w:r>
                      <w:r>
                        <w:rPr>
                          <w:rFonts w:ascii="Times New Roman" w:hAnsi="Times New Roman" w:cs="Times New Roman"/>
                          <w:i/>
                          <w:sz w:val="24"/>
                          <w:szCs w:val="24"/>
                          <w:vertAlign w:val="subscript"/>
                          <w:lang w:val="en-US"/>
                        </w:rPr>
                        <w:t>b</w:t>
                      </w: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Default="00993A5B" w:rsidP="00993A5B">
                      <w:pPr>
                        <w:rPr>
                          <w:i/>
                          <w:sz w:val="28"/>
                          <w:szCs w:val="28"/>
                          <w:vertAlign w:val="subscript"/>
                          <w:lang w:val="en-US"/>
                        </w:rPr>
                      </w:pPr>
                    </w:p>
                    <w:p w:rsidR="00993A5B" w:rsidRPr="00D41EC7" w:rsidRDefault="00993A5B" w:rsidP="00993A5B">
                      <w:pPr>
                        <w:rPr>
                          <w:i/>
                          <w:sz w:val="28"/>
                          <w:szCs w:val="28"/>
                          <w:vertAlign w:val="subscript"/>
                          <w:lang w:val="en-US"/>
                        </w:rPr>
                      </w:pPr>
                    </w:p>
                  </w:txbxContent>
                </v:textbox>
              </v:rect>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5AF3A49" wp14:editId="5E5BFA54">
                <wp:simplePos x="0" y="0"/>
                <wp:positionH relativeFrom="column">
                  <wp:posOffset>3785235</wp:posOffset>
                </wp:positionH>
                <wp:positionV relativeFrom="paragraph">
                  <wp:posOffset>1186815</wp:posOffset>
                </wp:positionV>
                <wp:extent cx="257175" cy="45085"/>
                <wp:effectExtent l="0" t="0" r="28575" b="12065"/>
                <wp:wrapNone/>
                <wp:docPr id="2057" name="Блок-схема: решение 2057"/>
                <wp:cNvGraphicFramePr/>
                <a:graphic xmlns:a="http://schemas.openxmlformats.org/drawingml/2006/main">
                  <a:graphicData uri="http://schemas.microsoft.com/office/word/2010/wordprocessingShape">
                    <wps:wsp>
                      <wps:cNvSpPr/>
                      <wps:spPr>
                        <a:xfrm flipV="1">
                          <a:off x="0" y="0"/>
                          <a:ext cx="257175" cy="45085"/>
                        </a:xfrm>
                        <a:prstGeom prst="flowChartDecision">
                          <a:avLst/>
                        </a:prstGeom>
                        <a:solidFill>
                          <a:sysClr val="window" lastClr="FFFFFF"/>
                        </a:solidFill>
                        <a:ln w="25400" cap="flat" cmpd="sng" algn="ctr">
                          <a:solidFill>
                            <a:sysClr val="window" lastClr="FFFFFF"/>
                          </a:solidFill>
                          <a:prstDash val="solid"/>
                        </a:ln>
                        <a:effectLst/>
                      </wps:spPr>
                      <wps:txbx>
                        <w:txbxContent>
                          <w:p w:rsidR="00993A5B" w:rsidRPr="00250216" w:rsidRDefault="00993A5B" w:rsidP="00993A5B">
                            <w:pPr>
                              <w:rPr>
                                <w:rFonts w:ascii="Times New Roman" w:hAnsi="Times New Roman" w:cs="Times New Roman"/>
                                <w:b/>
                                <w:sz w:val="24"/>
                                <w:szCs w:val="24"/>
                                <w:lang w:val="en-US"/>
                              </w:rPr>
                            </w:pPr>
                            <w:r>
                              <w:rPr>
                                <w:rFonts w:ascii="Times New Roman" w:hAnsi="Times New Roman" w:cs="Times New Roman"/>
                                <w:b/>
                                <w:sz w:val="24"/>
                                <w:szCs w:val="24"/>
                                <w:vertAlign w:val="subscript"/>
                                <w:lang w:val="en-US"/>
                              </w:rPr>
                              <w:t>W</w:t>
                            </w:r>
                            <w:r w:rsidRPr="00250216">
                              <w:rPr>
                                <w:rFonts w:ascii="Times New Roman" w:hAnsi="Times New Roman" w:cs="Times New Roman"/>
                                <w:b/>
                                <w:sz w:val="24"/>
                                <w:szCs w:val="24"/>
                                <w:vertAlign w:val="subscript"/>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2057" o:spid="_x0000_s1031" type="#_x0000_t110" style="position:absolute;left:0;text-align:left;margin-left:298.05pt;margin-top:93.45pt;width:20.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" fillcolor="window" strokecolor="window" strokeweight="2pt">
                <v:textbox>
                  <w:txbxContent>
                    <w:p w:rsidR="00993A5B" w:rsidRPr="00250216" w:rsidRDefault="00993A5B" w:rsidP="00993A5B">
                      <w:pPr>
                        <w:rPr>
                          <w:rFonts w:ascii="Times New Roman" w:hAnsi="Times New Roman" w:cs="Times New Roman"/>
                          <w:b/>
                          <w:sz w:val="24"/>
                          <w:szCs w:val="24"/>
                          <w:lang w:val="en-US"/>
                        </w:rPr>
                      </w:pPr>
                      <w:r>
                        <w:rPr>
                          <w:rFonts w:ascii="Times New Roman" w:hAnsi="Times New Roman" w:cs="Times New Roman"/>
                          <w:b/>
                          <w:sz w:val="24"/>
                          <w:szCs w:val="24"/>
                          <w:vertAlign w:val="subscript"/>
                          <w:lang w:val="en-US"/>
                        </w:rPr>
                        <w:t>W</w:t>
                      </w:r>
                      <w:r w:rsidRPr="00250216">
                        <w:rPr>
                          <w:rFonts w:ascii="Times New Roman" w:hAnsi="Times New Roman" w:cs="Times New Roman"/>
                          <w:b/>
                          <w:sz w:val="24"/>
                          <w:szCs w:val="24"/>
                          <w:vertAlign w:val="subscript"/>
                          <w:lang w:val="en-US"/>
                        </w:rPr>
                        <w:t>b</w:t>
                      </w:r>
                    </w:p>
                  </w:txbxContent>
                </v:textbox>
              </v:shape>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099F5371" wp14:editId="4050D13F">
                <wp:simplePos x="0" y="0"/>
                <wp:positionH relativeFrom="column">
                  <wp:posOffset>-145099</wp:posOffset>
                </wp:positionH>
                <wp:positionV relativeFrom="paragraph">
                  <wp:posOffset>1091248</wp:posOffset>
                </wp:positionV>
                <wp:extent cx="1331595" cy="311150"/>
                <wp:effectExtent l="0" t="4127" r="16827" b="16828"/>
                <wp:wrapNone/>
                <wp:docPr id="2053" name="Прямоугольник 2053"/>
                <wp:cNvGraphicFramePr/>
                <a:graphic xmlns:a="http://schemas.openxmlformats.org/drawingml/2006/main">
                  <a:graphicData uri="http://schemas.microsoft.com/office/word/2010/wordprocessingShape">
                    <wps:wsp>
                      <wps:cNvSpPr/>
                      <wps:spPr>
                        <a:xfrm rot="5400000">
                          <a:off x="0" y="0"/>
                          <a:ext cx="1331595" cy="311150"/>
                        </a:xfrm>
                        <a:prstGeom prst="rect">
                          <a:avLst/>
                        </a:prstGeom>
                        <a:solidFill>
                          <a:sysClr val="window" lastClr="FFFFFF"/>
                        </a:solidFill>
                        <a:ln w="25400" cap="flat" cmpd="sng" algn="ctr">
                          <a:solidFill>
                            <a:sysClr val="window" lastClr="FFFFFF"/>
                          </a:solidFill>
                          <a:prstDash val="solid"/>
                        </a:ln>
                        <a:effectLst/>
                      </wps:spPr>
                      <wps:txbx>
                        <w:txbxContent>
                          <w:p w:rsidR="00993A5B" w:rsidRPr="00AC182F" w:rsidRDefault="00993A5B" w:rsidP="00993A5B">
                            <w:pPr>
                              <w:jc w:val="center"/>
                              <w:rPr>
                                <w:rFonts w:ascii="Times New Roman" w:hAnsi="Times New Roman" w:cs="Times New Roman"/>
                                <w:b/>
                                <w:sz w:val="24"/>
                                <w:szCs w:val="24"/>
                              </w:rPr>
                            </w:pPr>
                            <w:r w:rsidRPr="00AC182F">
                              <w:rPr>
                                <w:rFonts w:ascii="Times New Roman" w:hAnsi="Times New Roman" w:cs="Times New Roman"/>
                                <w:b/>
                                <w:sz w:val="24"/>
                                <w:szCs w:val="24"/>
                              </w:rPr>
                              <w:t>Detektor siqnalı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3" o:spid="_x0000_s1032" style="position:absolute;left:0;text-align:left;margin-left:-11.45pt;margin-top:85.95pt;width:104.85pt;height:24.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" fillcolor="window" strokecolor="window" strokeweight="2pt">
                <v:textbox>
                  <w:txbxContent>
                    <w:p w:rsidR="00993A5B" w:rsidRPr="00AC182F" w:rsidRDefault="00993A5B" w:rsidP="00993A5B">
                      <w:pPr>
                        <w:jc w:val="center"/>
                        <w:rPr>
                          <w:rFonts w:ascii="Times New Roman" w:hAnsi="Times New Roman" w:cs="Times New Roman"/>
                          <w:b/>
                          <w:sz w:val="24"/>
                          <w:szCs w:val="24"/>
                        </w:rPr>
                      </w:pPr>
                      <w:r w:rsidRPr="00AC182F">
                        <w:rPr>
                          <w:rFonts w:ascii="Times New Roman" w:hAnsi="Times New Roman" w:cs="Times New Roman"/>
                          <w:b/>
                          <w:sz w:val="24"/>
                          <w:szCs w:val="24"/>
                        </w:rPr>
                        <w:t>Detektor siqnalı</w:t>
                      </w:r>
                    </w:p>
                  </w:txbxContent>
                </v:textbox>
              </v:rect>
            </w:pict>
          </mc:Fallback>
        </mc:AlternateConten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7782464" wp14:editId="57190D9B">
                <wp:simplePos x="0" y="0"/>
                <wp:positionH relativeFrom="column">
                  <wp:posOffset>1857375</wp:posOffset>
                </wp:positionH>
                <wp:positionV relativeFrom="paragraph">
                  <wp:posOffset>1784350</wp:posOffset>
                </wp:positionV>
                <wp:extent cx="733425" cy="285750"/>
                <wp:effectExtent l="0" t="0" r="28575" b="19050"/>
                <wp:wrapNone/>
                <wp:docPr id="2052" name="Прямоугольник 2052"/>
                <wp:cNvGraphicFramePr/>
                <a:graphic xmlns:a="http://schemas.openxmlformats.org/drawingml/2006/main">
                  <a:graphicData uri="http://schemas.microsoft.com/office/word/2010/wordprocessingShape">
                    <wps:wsp>
                      <wps:cNvSpPr/>
                      <wps:spPr>
                        <a:xfrm>
                          <a:off x="0" y="0"/>
                          <a:ext cx="733425" cy="285750"/>
                        </a:xfrm>
                        <a:prstGeom prst="rect">
                          <a:avLst/>
                        </a:prstGeom>
                        <a:solidFill>
                          <a:sysClr val="window" lastClr="FFFFFF"/>
                        </a:solidFill>
                        <a:ln w="25400" cap="flat" cmpd="sng" algn="ctr">
                          <a:solidFill>
                            <a:sysClr val="window" lastClr="FFFFFF"/>
                          </a:solidFill>
                          <a:prstDash val="solid"/>
                        </a:ln>
                        <a:effectLst/>
                      </wps:spPr>
                      <wps:txbx>
                        <w:txbxContent>
                          <w:p w:rsidR="00993A5B" w:rsidRPr="00AC182F" w:rsidRDefault="00993A5B" w:rsidP="00993A5B">
                            <w:pPr>
                              <w:jc w:val="center"/>
                              <w:rPr>
                                <w:rFonts w:ascii="Times New Roman" w:hAnsi="Times New Roman" w:cs="Times New Roman"/>
                                <w:b/>
                                <w:sz w:val="24"/>
                                <w:szCs w:val="24"/>
                              </w:rPr>
                            </w:pPr>
                            <w:r w:rsidRPr="00AC182F">
                              <w:rPr>
                                <w:rFonts w:ascii="Times New Roman" w:hAnsi="Times New Roman" w:cs="Times New Roman"/>
                                <w:b/>
                                <w:sz w:val="24"/>
                                <w:szCs w:val="24"/>
                              </w:rPr>
                              <w:t>Zaman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52" o:spid="_x0000_s1033" style="position:absolute;left:0;text-align:left;margin-left:146.25pt;margin-top:140.5pt;width:57.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" fillcolor="window" strokecolor="window" strokeweight="2pt">
                <v:textbox>
                  <w:txbxContent>
                    <w:p w:rsidR="00993A5B" w:rsidRPr="00AC182F" w:rsidRDefault="00993A5B" w:rsidP="00993A5B">
                      <w:pPr>
                        <w:jc w:val="center"/>
                        <w:rPr>
                          <w:rFonts w:ascii="Times New Roman" w:hAnsi="Times New Roman" w:cs="Times New Roman"/>
                          <w:b/>
                          <w:sz w:val="24"/>
                          <w:szCs w:val="24"/>
                        </w:rPr>
                      </w:pPr>
                      <w:r w:rsidRPr="00AC182F">
                        <w:rPr>
                          <w:rFonts w:ascii="Times New Roman" w:hAnsi="Times New Roman" w:cs="Times New Roman"/>
                          <w:b/>
                          <w:sz w:val="24"/>
                          <w:szCs w:val="24"/>
                        </w:rPr>
                        <w:t>Zaman</w:t>
                      </w:r>
                    </w:p>
                  </w:txbxContent>
                </v:textbox>
              </v:rect>
            </w:pict>
          </mc:Fallback>
        </mc:AlternateContent>
      </w:r>
      <w:r w:rsidRPr="00993A5B">
        <w:rPr>
          <w:rFonts w:ascii="Times New Roman" w:eastAsia="Calibri" w:hAnsi="Times New Roman" w:cs="Times New Roman"/>
          <w:sz w:val="28"/>
          <w:szCs w:val="28"/>
          <w:lang w:val="az-Latn-AZ"/>
        </w:rPr>
        <w:t xml:space="preserve">          </w:t>
      </w:r>
      <w:r w:rsidRPr="00993A5B">
        <w:rPr>
          <w:rFonts w:ascii="Times New Roman" w:eastAsia="MS Mincho" w:hAnsi="Times New Roman" w:cs="Times New Roman"/>
          <w:noProof/>
          <w:sz w:val="28"/>
          <w:szCs w:val="28"/>
          <w:lang w:eastAsia="ru-RU"/>
        </w:rPr>
        <w:drawing>
          <wp:inline distT="0" distB="0" distL="0" distR="0" wp14:anchorId="772BE81E" wp14:editId="6A74CDEB">
            <wp:extent cx="4076700" cy="2015852"/>
            <wp:effectExtent l="0" t="0" r="0" b="3810"/>
            <wp:docPr id="24" name="Picture 11" descr="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11" descr="2604.jpg"/>
                    <pic:cNvPicPr>
                      <a:picLocks noChangeAspect="1"/>
                    </pic:cNvPicPr>
                  </pic:nvPicPr>
                  <pic:blipFill>
                    <a:blip r:embed="rId27"/>
                    <a:srcRect b="5428"/>
                    <a:stretch>
                      <a:fillRect/>
                    </a:stretch>
                  </pic:blipFill>
                  <pic:spPr bwMode="auto">
                    <a:xfrm>
                      <a:off x="0" y="0"/>
                      <a:ext cx="4074124" cy="2014578"/>
                    </a:xfrm>
                    <a:prstGeom prst="rect">
                      <a:avLst/>
                    </a:prstGeom>
                    <a:noFill/>
                    <a:ln w="9525">
                      <a:noFill/>
                      <a:miter lim="800000"/>
                      <a:headEnd/>
                      <a:tailEnd/>
                    </a:ln>
                  </pic:spPr>
                </pic:pic>
              </a:graphicData>
            </a:graphic>
          </wp:inline>
        </w:drawing>
      </w:r>
    </w:p>
    <w:p w:rsidR="00993A5B" w:rsidRPr="00993A5B" w:rsidRDefault="00993A5B" w:rsidP="00993A5B">
      <w:pPr>
        <w:spacing w:after="0" w:line="360" w:lineRule="auto"/>
        <w:contextualSpacing/>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 xml:space="preserve">                      Xromatoqrafiyada əldə edilmiş tipik nəticə</w:t>
      </w:r>
    </w:p>
    <w:p w:rsidR="00993A5B" w:rsidRPr="00993A5B" w:rsidRDefault="00993A5B" w:rsidP="00993A5B">
      <w:pPr>
        <w:spacing w:after="0" w:line="360" w:lineRule="auto"/>
        <w:contextualSpacing/>
        <w:jc w:val="both"/>
        <w:textAlignment w:val="baseline"/>
        <w:rPr>
          <w:rFonts w:ascii="Times New Roman" w:eastAsia="MS Mincho" w:hAnsi="Times New Roman" w:cs="Times New Roman"/>
          <w:noProof/>
          <w:sz w:val="28"/>
          <w:szCs w:val="28"/>
          <w:lang w:val="az-Latn-AZ" w:eastAsia="az-Latn-AZ"/>
        </w:rPr>
      </w:pP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i/>
          <w:iCs/>
          <w:color w:val="000000"/>
          <w:kern w:val="24"/>
          <w:sz w:val="28"/>
          <w:szCs w:val="28"/>
          <w:lang w:val="az-Latn-AZ" w:eastAsia="az-Latn-AZ"/>
        </w:rPr>
        <w:t xml:space="preserve"> t</w:t>
      </w:r>
      <w:r w:rsidRPr="00993A5B">
        <w:rPr>
          <w:rFonts w:ascii="Times New Roman" w:eastAsia="MS PGothic" w:hAnsi="Times New Roman" w:cs="Times New Roman"/>
          <w:i/>
          <w:iCs/>
          <w:color w:val="000000"/>
          <w:kern w:val="24"/>
          <w:position w:val="-6"/>
          <w:sz w:val="28"/>
          <w:szCs w:val="28"/>
          <w:vertAlign w:val="subscript"/>
          <w:lang w:val="az-Latn-AZ" w:eastAsia="az-Latn-AZ"/>
        </w:rPr>
        <w:t>R</w:t>
      </w:r>
      <w:r w:rsidRPr="00993A5B">
        <w:rPr>
          <w:rFonts w:ascii="Times New Roman" w:eastAsia="MS PGothic" w:hAnsi="Times New Roman" w:cs="Times New Roman"/>
          <w:color w:val="000000"/>
          <w:kern w:val="24"/>
          <w:sz w:val="28"/>
          <w:szCs w:val="28"/>
          <w:lang w:val="az-Latn-AZ" w:eastAsia="az-Latn-AZ"/>
        </w:rPr>
        <w:t xml:space="preserve"> =  saxlanma vaxtı</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t xml:space="preserve"> </w:t>
      </w:r>
      <w:r w:rsidRPr="00993A5B">
        <w:rPr>
          <w:rFonts w:ascii="Times New Roman" w:eastAsia="MS PGothic" w:hAnsi="Times New Roman" w:cs="Times New Roman"/>
          <w:i/>
          <w:iCs/>
          <w:color w:val="000000"/>
          <w:kern w:val="24"/>
          <w:sz w:val="28"/>
          <w:szCs w:val="28"/>
          <w:lang w:val="az-Latn-AZ" w:eastAsia="az-Latn-AZ"/>
        </w:rPr>
        <w:t>t</w:t>
      </w:r>
      <w:r w:rsidRPr="00993A5B">
        <w:rPr>
          <w:rFonts w:ascii="Times New Roman" w:eastAsia="MS PGothic" w:hAnsi="Times New Roman" w:cs="Times New Roman"/>
          <w:i/>
          <w:iCs/>
          <w:color w:val="000000"/>
          <w:kern w:val="24"/>
          <w:position w:val="-6"/>
          <w:sz w:val="28"/>
          <w:szCs w:val="28"/>
          <w:vertAlign w:val="subscript"/>
          <w:lang w:val="az-Latn-AZ" w:eastAsia="az-Latn-AZ"/>
        </w:rPr>
        <w:t>M</w:t>
      </w:r>
      <w:r w:rsidRPr="00993A5B">
        <w:rPr>
          <w:rFonts w:ascii="Times New Roman" w:eastAsia="MS PGothic" w:hAnsi="Times New Roman" w:cs="Times New Roman"/>
          <w:i/>
          <w:iCs/>
          <w:color w:val="000000"/>
          <w:kern w:val="24"/>
          <w:sz w:val="28"/>
          <w:szCs w:val="28"/>
          <w:lang w:val="az-Latn-AZ" w:eastAsia="az-Latn-AZ"/>
        </w:rPr>
        <w:t xml:space="preserve"> </w:t>
      </w:r>
      <w:r w:rsidRPr="00993A5B">
        <w:rPr>
          <w:rFonts w:ascii="Times New Roman" w:eastAsia="MS PGothic" w:hAnsi="Times New Roman" w:cs="Times New Roman"/>
          <w:color w:val="000000"/>
          <w:kern w:val="24"/>
          <w:sz w:val="28"/>
          <w:szCs w:val="28"/>
          <w:lang w:val="az-Latn-AZ" w:eastAsia="az-Latn-AZ"/>
        </w:rPr>
        <w:t>=  boş vaxt (lazımsız vaxt)</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t>W</w:t>
      </w:r>
      <w:r w:rsidRPr="00993A5B">
        <w:rPr>
          <w:rFonts w:ascii="Times New Roman" w:eastAsia="MS PGothic" w:hAnsi="Times New Roman" w:cs="Times New Roman"/>
          <w:color w:val="000000"/>
          <w:kern w:val="24"/>
          <w:position w:val="-6"/>
          <w:sz w:val="28"/>
          <w:szCs w:val="28"/>
          <w:vertAlign w:val="subscript"/>
          <w:lang w:val="az-Latn-AZ" w:eastAsia="az-Latn-AZ"/>
        </w:rPr>
        <w:t>b</w:t>
      </w:r>
      <w:r w:rsidRPr="00993A5B">
        <w:rPr>
          <w:rFonts w:ascii="Times New Roman" w:eastAsia="MS PGothic" w:hAnsi="Times New Roman" w:cs="Times New Roman"/>
          <w:color w:val="000000"/>
          <w:kern w:val="24"/>
          <w:sz w:val="28"/>
          <w:szCs w:val="28"/>
          <w:lang w:val="az-Latn-AZ" w:eastAsia="az-Latn-AZ"/>
        </w:rPr>
        <w:t xml:space="preserve"> = Zaman vahidində zirvənin əsas eni (genişliyi)</w:t>
      </w:r>
    </w:p>
    <w:p w:rsidR="00993A5B" w:rsidRPr="00993A5B" w:rsidRDefault="00993A5B" w:rsidP="00993A5B">
      <w:pPr>
        <w:spacing w:after="0" w:line="360" w:lineRule="auto"/>
        <w:contextualSpacing/>
        <w:jc w:val="both"/>
        <w:textAlignment w:val="baseline"/>
        <w:rPr>
          <w:rFonts w:ascii="Times New Roman" w:eastAsia="MS PGothic" w:hAnsi="Times New Roman" w:cs="Times New Roman"/>
          <w:color w:val="000000"/>
          <w:kern w:val="24"/>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t>W</w:t>
      </w:r>
      <w:r w:rsidRPr="00993A5B">
        <w:rPr>
          <w:rFonts w:ascii="Times New Roman" w:eastAsia="MS PGothic" w:hAnsi="Times New Roman" w:cs="Times New Roman"/>
          <w:color w:val="000000"/>
          <w:kern w:val="24"/>
          <w:position w:val="-6"/>
          <w:sz w:val="28"/>
          <w:szCs w:val="28"/>
          <w:vertAlign w:val="subscript"/>
          <w:lang w:val="az-Latn-AZ" w:eastAsia="az-Latn-AZ"/>
        </w:rPr>
        <w:t>h</w:t>
      </w:r>
      <w:r w:rsidRPr="00993A5B">
        <w:rPr>
          <w:rFonts w:ascii="Times New Roman" w:eastAsia="MS PGothic" w:hAnsi="Times New Roman" w:cs="Times New Roman"/>
          <w:color w:val="000000"/>
          <w:kern w:val="24"/>
          <w:sz w:val="28"/>
          <w:szCs w:val="28"/>
          <w:lang w:val="az-Latn-AZ" w:eastAsia="az-Latn-AZ"/>
        </w:rPr>
        <w:t xml:space="preserve"> =  Zaman vahidində zirvənin yarım hündürlüyü</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p>
    <w:p w:rsidR="00993A5B" w:rsidRPr="00993A5B" w:rsidRDefault="00993A5B" w:rsidP="00993A5B">
      <w:pPr>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Təcrübə üçün əsas zirvə</w:t>
      </w:r>
      <w:r w:rsidRPr="00993A5B">
        <w:rPr>
          <w:rFonts w:ascii="Calibri" w:eastAsia="MS Mincho" w:hAnsi="Calibri" w:cs="Times New Roman"/>
          <w:lang w:val="az-Latn-AZ"/>
        </w:rPr>
        <w:t xml:space="preserve">, </w:t>
      </w:r>
      <w:r w:rsidRPr="00993A5B">
        <w:rPr>
          <w:rFonts w:ascii="Times New Roman" w:eastAsia="MS Mincho" w:hAnsi="Times New Roman" w:cs="Times New Roman"/>
          <w:sz w:val="28"/>
          <w:szCs w:val="28"/>
          <w:lang w:val="az-Latn-AZ"/>
        </w:rPr>
        <w:t xml:space="preserve">təmizliyin təyini üçün isə bütün </w:t>
      </w:r>
      <w:r w:rsidRPr="00993A5B">
        <w:rPr>
          <w:rFonts w:ascii="Calibri" w:eastAsia="MS PGothic" w:hAnsi="Calibri" w:cs="Times New Roman"/>
          <w:color w:val="000000"/>
          <w:kern w:val="24"/>
          <w:sz w:val="28"/>
          <w:szCs w:val="28"/>
          <w:lang w:val="az-Latn-AZ"/>
        </w:rPr>
        <w:t>zirvələ</w:t>
      </w:r>
      <w:r w:rsidRPr="00993A5B">
        <w:rPr>
          <w:rFonts w:ascii="Times New Roman" w:eastAsia="MS Mincho" w:hAnsi="Times New Roman" w:cs="Times New Roman"/>
          <w:sz w:val="28"/>
          <w:szCs w:val="28"/>
          <w:lang w:val="az-Latn-AZ"/>
        </w:rPr>
        <w:t>r nəzərdən keçirilir.</w:t>
      </w:r>
    </w:p>
    <w:p w:rsidR="00993A5B" w:rsidRPr="00993A5B" w:rsidRDefault="00993A5B" w:rsidP="00993A5B">
      <w:pPr>
        <w:spacing w:after="200" w:line="360" w:lineRule="auto"/>
        <w:jc w:val="both"/>
        <w:rPr>
          <w:rFonts w:ascii="Times New Roman" w:eastAsia="MS Mincho" w:hAnsi="Times New Roman" w:cs="Times New Roman"/>
          <w:i/>
          <w:sz w:val="28"/>
          <w:szCs w:val="28"/>
          <w:lang w:val="az-Latn-AZ"/>
        </w:rPr>
      </w:pPr>
      <w:r w:rsidRPr="00993A5B">
        <w:rPr>
          <w:rFonts w:ascii="Calibri" w:eastAsia="MS PGothic" w:hAnsi="Calibri" w:cs="Times New Roman"/>
          <w:i/>
          <w:color w:val="000000"/>
          <w:kern w:val="24"/>
          <w:sz w:val="28"/>
          <w:szCs w:val="28"/>
          <w:lang w:val="az-Latn-AZ"/>
        </w:rPr>
        <w:t xml:space="preserve">                             Zirvənin</w:t>
      </w:r>
      <w:r w:rsidRPr="00993A5B">
        <w:rPr>
          <w:rFonts w:ascii="Times New Roman" w:eastAsia="MS Mincho" w:hAnsi="Times New Roman" w:cs="Times New Roman"/>
          <w:i/>
          <w:sz w:val="28"/>
          <w:szCs w:val="28"/>
          <w:lang w:val="az-Latn-AZ"/>
        </w:rPr>
        <w:t xml:space="preserve"> sahəsi  A=hündürlük × zirvə/2</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Zirvənin sahəsi nümunənin konsentrasiyası haqqında məlumat verir.</w:t>
      </w:r>
    </w:p>
    <w:p w:rsidR="00993A5B" w:rsidRPr="00993A5B" w:rsidRDefault="00993A5B" w:rsidP="00993A5B">
      <w:pPr>
        <w:numPr>
          <w:ilvl w:val="0"/>
          <w:numId w:val="24"/>
        </w:num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Saxlanma həcmi:</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Saxlanma həcmi sütundan komponentin 50%-nin elyuasiya edilməsi üçün lazım olan daşıyıcı qazın həcmi</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sz w:val="28"/>
          <w:szCs w:val="28"/>
          <w:lang w:val="az-Latn-AZ"/>
        </w:rPr>
        <w:tab/>
      </w:r>
      <w:r w:rsidRPr="00993A5B">
        <w:rPr>
          <w:rFonts w:ascii="Times New Roman" w:eastAsia="MS Mincho" w:hAnsi="Times New Roman" w:cs="Times New Roman"/>
          <w:sz w:val="28"/>
          <w:szCs w:val="28"/>
          <w:lang w:val="az-Latn-AZ"/>
        </w:rPr>
        <w:tab/>
        <w:t xml:space="preserve">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m:oMathPara>
        <m:oMath>
          <m:r>
            <w:rPr>
              <w:rFonts w:ascii="Cambria Math" w:eastAsia="MS Mincho" w:hAnsi="Cambria Math" w:cs="Times New Roman"/>
              <w:sz w:val="28"/>
              <w:szCs w:val="28"/>
              <w:lang w:val="az-Latn-AZ"/>
            </w:rPr>
            <m:t>Saxlanma həcmi=saxlanma müddəti x axın sürəti</m:t>
          </m:r>
        </m:oMath>
      </m:oMathPara>
    </w:p>
    <w:p w:rsidR="00993A5B" w:rsidRPr="00993A5B" w:rsidRDefault="00993A5B" w:rsidP="00993A5B">
      <w:pPr>
        <w:tabs>
          <w:tab w:val="left" w:pos="3780"/>
        </w:tabs>
        <w:spacing w:after="200" w:line="360" w:lineRule="auto"/>
        <w:contextualSpacing/>
        <w:jc w:val="both"/>
        <w:rPr>
          <w:rFonts w:ascii="Cambria Math" w:eastAsia="MS Mincho" w:hAnsi="Cambria Math" w:cs="Times New Roman" w:hint="eastAsia"/>
          <w:sz w:val="28"/>
          <w:szCs w:val="28"/>
          <w:lang w:val="az-Latn-AZ"/>
          <w:oMath/>
        </w:rPr>
      </w:pPr>
      <w:r w:rsidRPr="00993A5B">
        <w:rPr>
          <w:rFonts w:ascii="Times New Roman" w:eastAsia="MS Mincho" w:hAnsi="Times New Roman" w:cs="Times New Roman"/>
          <w:sz w:val="28"/>
          <w:szCs w:val="28"/>
          <w:lang w:val="az-Latn-AZ"/>
        </w:rPr>
        <w:t xml:space="preserve">            </w:t>
      </w:r>
    </w:p>
    <w:p w:rsidR="00993A5B" w:rsidRPr="00993A5B" w:rsidRDefault="00993A5B" w:rsidP="00993A5B">
      <w:pPr>
        <w:numPr>
          <w:ilvl w:val="0"/>
          <w:numId w:val="24"/>
        </w:numPr>
        <w:tabs>
          <w:tab w:val="left" w:pos="3780"/>
          <w:tab w:val="left" w:pos="4485"/>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Ayrılma faktoru</w:t>
      </w:r>
      <w:r w:rsidRPr="00993A5B">
        <w:rPr>
          <w:rFonts w:ascii="Times New Roman" w:eastAsia="MS Mincho" w:hAnsi="Times New Roman" w:cs="Times New Roman"/>
          <w:i/>
          <w:sz w:val="28"/>
          <w:szCs w:val="28"/>
          <w:lang w:val="az-Latn-AZ"/>
        </w:rPr>
        <w:tab/>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Ayrılma faktoru ayrılmalı olan iki komponentlərin bölünmə əmsallarının nisbətidir:</w:t>
      </w:r>
    </w:p>
    <w:p w:rsidR="00993A5B" w:rsidRPr="00993A5B" w:rsidRDefault="00993A5B" w:rsidP="00993A5B">
      <w:pPr>
        <w:spacing w:after="0" w:line="360" w:lineRule="auto"/>
        <w:contextualSpacing/>
        <w:jc w:val="center"/>
        <w:textAlignment w:val="baseline"/>
        <w:rPr>
          <w:rFonts w:ascii="Arial" w:eastAsia="MS PGothic" w:hAnsi="Arial" w:cs="Times New Roman"/>
          <w:color w:val="000000"/>
          <w:kern w:val="24"/>
          <w:position w:val="-6"/>
          <w:sz w:val="28"/>
          <w:szCs w:val="28"/>
          <w:vertAlign w:val="subscript"/>
          <w:lang w:val="az-Latn-AZ" w:eastAsia="az-Latn-AZ"/>
        </w:rPr>
      </w:pP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m:oMath>
        <m:r>
          <w:rPr>
            <w:rFonts w:ascii="Cambria Math" w:eastAsia="MS PGothic" w:hAnsi="Cambria Math" w:cs="Times New Roman"/>
            <w:color w:val="000000"/>
            <w:kern w:val="24"/>
            <w:sz w:val="40"/>
            <w:szCs w:val="40"/>
            <w:lang w:val="az-Latn-AZ" w:eastAsia="az-Latn-AZ"/>
          </w:rPr>
          <m:t>α=</m:t>
        </m:r>
        <m:f>
          <m:fPr>
            <m:ctrlPr>
              <w:rPr>
                <w:rFonts w:ascii="Cambria Math" w:eastAsia="MS PGothic" w:hAnsi="Cambria Math" w:cs="Times New Roman"/>
                <w:i/>
                <w:color w:val="000000"/>
                <w:kern w:val="24"/>
                <w:sz w:val="40"/>
                <w:szCs w:val="40"/>
                <w:lang w:val="az-Latn-AZ" w:eastAsia="az-Latn-AZ"/>
              </w:rPr>
            </m:ctrlPr>
          </m:fPr>
          <m:num>
            <m:sSubSup>
              <m:sSubSupPr>
                <m:ctrlPr>
                  <w:rPr>
                    <w:rFonts w:ascii="Cambria Math" w:eastAsia="MS PGothic" w:hAnsi="Cambria Math" w:cs="Times New Roman"/>
                    <w:i/>
                    <w:color w:val="000000"/>
                    <w:kern w:val="24"/>
                    <w:sz w:val="40"/>
                    <w:szCs w:val="40"/>
                    <w:lang w:val="az-Latn-AZ" w:eastAsia="az-Latn-AZ"/>
                  </w:rPr>
                </m:ctrlPr>
              </m:sSubSupPr>
              <m:e>
                <m:r>
                  <w:rPr>
                    <w:rFonts w:ascii="Cambria Math" w:eastAsia="MS PGothic" w:hAnsi="Cambria Math" w:cs="Times New Roman"/>
                    <w:color w:val="000000"/>
                    <w:kern w:val="24"/>
                    <w:sz w:val="40"/>
                    <w:szCs w:val="40"/>
                    <w:lang w:val="az-Latn-AZ" w:eastAsia="az-Latn-AZ"/>
                  </w:rPr>
                  <m:t>k</m:t>
                </m:r>
              </m:e>
              <m:sub>
                <m:r>
                  <w:rPr>
                    <w:rFonts w:ascii="Cambria Math" w:eastAsia="MS PGothic" w:hAnsi="Cambria Math" w:cs="Times New Roman"/>
                    <w:color w:val="000000"/>
                    <w:kern w:val="24"/>
                    <w:sz w:val="40"/>
                    <w:szCs w:val="40"/>
                    <w:lang w:val="az-Latn-AZ" w:eastAsia="az-Latn-AZ"/>
                  </w:rPr>
                  <m:t>2</m:t>
                </m:r>
              </m:sub>
              <m:sup>
                <m:r>
                  <w:rPr>
                    <w:rFonts w:ascii="Cambria Math" w:eastAsia="MS PGothic" w:hAnsi="Cambria Math" w:cs="Times New Roman"/>
                    <w:color w:val="000000"/>
                    <w:kern w:val="24"/>
                    <w:sz w:val="40"/>
                    <w:szCs w:val="40"/>
                    <w:lang w:val="az-Latn-AZ" w:eastAsia="az-Latn-AZ"/>
                  </w:rPr>
                  <m:t>,</m:t>
                </m:r>
              </m:sup>
            </m:sSubSup>
          </m:num>
          <m:den>
            <m:sSubSup>
              <m:sSubSupPr>
                <m:ctrlPr>
                  <w:rPr>
                    <w:rFonts w:ascii="Cambria Math" w:eastAsia="MS PGothic" w:hAnsi="Cambria Math" w:cs="Times New Roman"/>
                    <w:i/>
                    <w:color w:val="000000"/>
                    <w:kern w:val="24"/>
                    <w:sz w:val="40"/>
                    <w:szCs w:val="40"/>
                    <w:lang w:val="az-Latn-AZ" w:eastAsia="az-Latn-AZ"/>
                  </w:rPr>
                </m:ctrlPr>
              </m:sSubSupPr>
              <m:e>
                <m:r>
                  <w:rPr>
                    <w:rFonts w:ascii="Cambria Math" w:eastAsia="MS PGothic" w:hAnsi="Cambria Math" w:cs="Times New Roman"/>
                    <w:color w:val="000000"/>
                    <w:kern w:val="24"/>
                    <w:sz w:val="40"/>
                    <w:szCs w:val="40"/>
                    <w:lang w:val="az-Latn-AZ" w:eastAsia="az-Latn-AZ"/>
                  </w:rPr>
                  <m:t>k</m:t>
                </m:r>
              </m:e>
              <m:sub>
                <m:r>
                  <w:rPr>
                    <w:rFonts w:ascii="Cambria Math" w:eastAsia="MS PGothic" w:hAnsi="Cambria Math" w:cs="Times New Roman"/>
                    <w:color w:val="000000"/>
                    <w:kern w:val="24"/>
                    <w:sz w:val="40"/>
                    <w:szCs w:val="40"/>
                    <w:lang w:val="az-Latn-AZ" w:eastAsia="az-Latn-AZ"/>
                  </w:rPr>
                  <m:t>1</m:t>
                </m:r>
              </m:sub>
              <m:sup>
                <m:r>
                  <w:rPr>
                    <w:rFonts w:ascii="Cambria Math" w:eastAsia="MS PGothic" w:hAnsi="Cambria Math" w:cs="Times New Roman"/>
                    <w:color w:val="000000"/>
                    <w:kern w:val="24"/>
                    <w:sz w:val="40"/>
                    <w:szCs w:val="40"/>
                    <w:lang w:val="az-Latn-AZ" w:eastAsia="az-Latn-AZ"/>
                  </w:rPr>
                  <m:t>,</m:t>
                </m:r>
              </m:sup>
            </m:sSubSup>
          </m:den>
        </m:f>
      </m:oMath>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Times New Roman" w:eastAsia="MS PGothic" w:hAnsi="Times New Roman" w:cs="Times New Roman"/>
          <w:color w:val="000000"/>
          <w:kern w:val="24"/>
          <w:sz w:val="24"/>
          <w:szCs w:val="24"/>
          <w:lang w:val="az-Latn-AZ" w:eastAsia="az-Latn-AZ"/>
        </w:rPr>
        <w:t>(</w:t>
      </w:r>
      <w:r w:rsidRPr="00993A5B">
        <w:rPr>
          <w:rFonts w:ascii="Times New Roman" w:eastAsia="MS PGothic" w:hAnsi="Times New Roman" w:cs="Times New Roman"/>
          <w:color w:val="000000"/>
          <w:kern w:val="24"/>
          <w:sz w:val="28"/>
          <w:szCs w:val="28"/>
          <w:lang w:val="az-Latn-AZ" w:eastAsia="az-Latn-AZ"/>
        </w:rPr>
        <w:t>1.1)</w:t>
      </w:r>
    </w:p>
    <w:p w:rsidR="00993A5B" w:rsidRPr="00993A5B" w:rsidRDefault="00993A5B" w:rsidP="00993A5B">
      <w:pPr>
        <w:spacing w:after="0" w:line="360" w:lineRule="auto"/>
        <w:contextualSpacing/>
        <w:jc w:val="center"/>
        <w:textAlignment w:val="baseline"/>
        <w:rPr>
          <w:rFonts w:ascii="Arial" w:eastAsia="MS PGothic" w:hAnsi="Arial" w:cs="Times New Roman"/>
          <w:color w:val="CC3300"/>
          <w:kern w:val="24"/>
          <w:sz w:val="28"/>
          <w:szCs w:val="28"/>
          <w:lang w:val="az-Latn-AZ" w:eastAsia="az-Latn-AZ"/>
        </w:rPr>
      </w:pP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r w:rsidRPr="00993A5B">
        <w:rPr>
          <w:rFonts w:ascii="Symbol" w:eastAsia="MS PGothic" w:hAnsi="Symbol" w:cs="Times New Roman"/>
          <w:color w:val="000000"/>
          <w:kern w:val="24"/>
          <w:sz w:val="28"/>
          <w:szCs w:val="28"/>
          <w:lang w:val="az-Latn-AZ" w:eastAsia="az-Latn-AZ"/>
        </w:rPr>
        <w:t></w:t>
      </w:r>
    </w:p>
    <w:p w:rsidR="00993A5B" w:rsidRPr="00993A5B" w:rsidRDefault="007012EA" w:rsidP="00993A5B">
      <w:pPr>
        <w:spacing w:after="0" w:line="360" w:lineRule="auto"/>
        <w:contextualSpacing/>
        <w:jc w:val="center"/>
        <w:textAlignment w:val="baseline"/>
        <w:rPr>
          <w:rFonts w:ascii="Times New Roman" w:eastAsia="Times New Roman" w:hAnsi="Times New Roman" w:cs="Times New Roman"/>
          <w:sz w:val="28"/>
          <w:szCs w:val="28"/>
          <w:lang w:val="az-Latn-AZ" w:eastAsia="az-Latn-AZ"/>
        </w:rPr>
      </w:pPr>
      <m:oMath>
        <m:sSup>
          <m:sSupPr>
            <m:ctrlPr>
              <w:rPr>
                <w:rFonts w:ascii="Cambria Math" w:eastAsia="Times New Roman" w:hAnsi="Cambria Math" w:cs="Times New Roman"/>
                <w:i/>
                <w:sz w:val="36"/>
                <w:szCs w:val="36"/>
                <w:lang w:val="az-Latn-AZ" w:eastAsia="az-Latn-AZ"/>
              </w:rPr>
            </m:ctrlPr>
          </m:sSupPr>
          <m:e>
            <m:r>
              <w:rPr>
                <w:rFonts w:ascii="Cambria Math" w:eastAsia="Times New Roman" w:hAnsi="Cambria Math" w:cs="Times New Roman"/>
                <w:sz w:val="36"/>
                <w:szCs w:val="36"/>
                <w:lang w:val="az-Latn-AZ" w:eastAsia="az-Latn-AZ"/>
              </w:rPr>
              <m:t>k</m:t>
            </m:r>
          </m:e>
          <m:sup>
            <m:r>
              <w:rPr>
                <w:rFonts w:ascii="Cambria Math" w:eastAsia="Times New Roman" w:hAnsi="Cambria Math" w:cs="Times New Roman"/>
                <w:sz w:val="36"/>
                <w:szCs w:val="36"/>
                <w:lang w:val="az-Latn-AZ" w:eastAsia="az-Latn-AZ"/>
              </w:rPr>
              <m:t>,</m:t>
            </m:r>
          </m:sup>
        </m:sSup>
        <m:r>
          <w:rPr>
            <w:rFonts w:ascii="Cambria Math" w:eastAsia="Times New Roman" w:hAnsi="Cambria Math" w:cs="Times New Roman"/>
            <w:sz w:val="36"/>
            <w:szCs w:val="36"/>
            <w:lang w:val="az-Latn-AZ" w:eastAsia="az-Latn-AZ"/>
          </w:rPr>
          <m:t>=</m:t>
        </m:r>
        <m:f>
          <m:fPr>
            <m:ctrlPr>
              <w:rPr>
                <w:rFonts w:ascii="Cambria Math" w:eastAsia="Times New Roman" w:hAnsi="Cambria Math" w:cs="Times New Roman"/>
                <w:i/>
                <w:sz w:val="36"/>
                <w:szCs w:val="36"/>
                <w:lang w:val="az-Latn-AZ" w:eastAsia="az-Latn-AZ"/>
              </w:rPr>
            </m:ctrlPr>
          </m:fPr>
          <m:num>
            <m:sSub>
              <m:sSubPr>
                <m:ctrlPr>
                  <w:rPr>
                    <w:rFonts w:ascii="Cambria Math" w:eastAsia="Times New Roman" w:hAnsi="Cambria Math" w:cs="Times New Roman"/>
                    <w:i/>
                    <w:sz w:val="36"/>
                    <w:szCs w:val="36"/>
                    <w:lang w:val="az-Latn-AZ" w:eastAsia="az-Latn-AZ"/>
                  </w:rPr>
                </m:ctrlPr>
              </m:sSubPr>
              <m:e>
                <m:r>
                  <w:rPr>
                    <w:rFonts w:ascii="Cambria Math" w:eastAsia="Times New Roman" w:hAnsi="Cambria Math" w:cs="Times New Roman"/>
                    <w:sz w:val="36"/>
                    <w:szCs w:val="36"/>
                    <w:lang w:val="az-Latn-AZ" w:eastAsia="az-Latn-AZ"/>
                  </w:rPr>
                  <m:t>t</m:t>
                </m:r>
              </m:e>
              <m:sub>
                <m:r>
                  <w:rPr>
                    <w:rFonts w:ascii="Cambria Math" w:eastAsia="Times New Roman" w:hAnsi="Cambria Math" w:cs="Times New Roman"/>
                    <w:sz w:val="36"/>
                    <w:szCs w:val="36"/>
                    <w:lang w:val="az-Latn-AZ" w:eastAsia="az-Latn-AZ"/>
                  </w:rPr>
                  <m:t xml:space="preserve">R - </m:t>
                </m:r>
              </m:sub>
            </m:sSub>
            <m:sSub>
              <m:sSubPr>
                <m:ctrlPr>
                  <w:rPr>
                    <w:rFonts w:ascii="Cambria Math" w:eastAsia="Times New Roman" w:hAnsi="Cambria Math" w:cs="Times New Roman"/>
                    <w:i/>
                    <w:sz w:val="36"/>
                    <w:szCs w:val="36"/>
                    <w:lang w:val="az-Latn-AZ" w:eastAsia="az-Latn-AZ"/>
                  </w:rPr>
                </m:ctrlPr>
              </m:sSubPr>
              <m:e>
                <m:r>
                  <w:rPr>
                    <w:rFonts w:ascii="Cambria Math" w:eastAsia="Times New Roman" w:hAnsi="Cambria Math" w:cs="Times New Roman"/>
                    <w:sz w:val="36"/>
                    <w:szCs w:val="36"/>
                    <w:lang w:val="az-Latn-AZ" w:eastAsia="az-Latn-AZ"/>
                  </w:rPr>
                  <m:t>t</m:t>
                </m:r>
              </m:e>
              <m:sub>
                <m:r>
                  <w:rPr>
                    <w:rFonts w:ascii="Cambria Math" w:eastAsia="Times New Roman" w:hAnsi="Cambria Math" w:cs="Times New Roman"/>
                    <w:sz w:val="36"/>
                    <w:szCs w:val="36"/>
                    <w:lang w:val="az-Latn-AZ" w:eastAsia="az-Latn-AZ"/>
                  </w:rPr>
                  <m:t>M</m:t>
                </m:r>
              </m:sub>
            </m:sSub>
          </m:num>
          <m:den>
            <m:sSub>
              <m:sSubPr>
                <m:ctrlPr>
                  <w:rPr>
                    <w:rFonts w:ascii="Cambria Math" w:eastAsia="Times New Roman" w:hAnsi="Cambria Math" w:cs="Times New Roman"/>
                    <w:i/>
                    <w:sz w:val="36"/>
                    <w:szCs w:val="36"/>
                    <w:lang w:val="az-Latn-AZ" w:eastAsia="az-Latn-AZ"/>
                  </w:rPr>
                </m:ctrlPr>
              </m:sSubPr>
              <m:e>
                <m:r>
                  <w:rPr>
                    <w:rFonts w:ascii="Cambria Math" w:eastAsia="Times New Roman" w:hAnsi="Cambria Math" w:cs="Times New Roman"/>
                    <w:sz w:val="36"/>
                    <w:szCs w:val="36"/>
                    <w:lang w:val="az-Latn-AZ" w:eastAsia="az-Latn-AZ"/>
                  </w:rPr>
                  <m:t>t</m:t>
                </m:r>
              </m:e>
              <m:sub>
                <m:r>
                  <w:rPr>
                    <w:rFonts w:ascii="Cambria Math" w:eastAsia="Times New Roman" w:hAnsi="Cambria Math" w:cs="Times New Roman"/>
                    <w:sz w:val="36"/>
                    <w:szCs w:val="36"/>
                    <w:lang w:val="az-Latn-AZ" w:eastAsia="az-Latn-AZ"/>
                  </w:rPr>
                  <m:t>M</m:t>
                </m:r>
              </m:sub>
            </m:sSub>
          </m:den>
        </m:f>
      </m:oMath>
      <w:r w:rsidR="00993A5B" w:rsidRPr="00993A5B">
        <w:rPr>
          <w:rFonts w:ascii="Times New Roman" w:eastAsia="Times New Roman" w:hAnsi="Times New Roman" w:cs="Times New Roman"/>
          <w:sz w:val="36"/>
          <w:szCs w:val="36"/>
          <w:lang w:val="az-Latn-AZ" w:eastAsia="az-Latn-AZ"/>
        </w:rPr>
        <w:t xml:space="preserve">        </w:t>
      </w:r>
      <w:r w:rsidR="00993A5B" w:rsidRPr="00993A5B">
        <w:rPr>
          <w:rFonts w:ascii="Times New Roman" w:eastAsia="Times New Roman" w:hAnsi="Times New Roman" w:cs="Times New Roman"/>
          <w:sz w:val="28"/>
          <w:szCs w:val="28"/>
          <w:lang w:val="az-Latn-AZ" w:eastAsia="az-Latn-AZ"/>
        </w:rPr>
        <w:t>(1.2)</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Burada: </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Arial" w:eastAsia="MS PGothic" w:hAnsi="Arial" w:cs="Times New Roman"/>
          <w:color w:val="000000"/>
          <w:kern w:val="24"/>
          <w:sz w:val="28"/>
          <w:szCs w:val="28"/>
          <w:lang w:val="az-Latn-AZ" w:eastAsia="az-Latn-AZ"/>
        </w:rPr>
        <w:tab/>
      </w:r>
      <w:r w:rsidRPr="00993A5B">
        <w:rPr>
          <w:rFonts w:ascii="Arial" w:eastAsia="MS PGothic" w:hAnsi="Arial" w:cs="Times New Roman"/>
          <w:color w:val="000000"/>
          <w:kern w:val="24"/>
          <w:sz w:val="28"/>
          <w:szCs w:val="28"/>
          <w:lang w:val="az-Latn-AZ" w:eastAsia="az-Latn-AZ"/>
        </w:rPr>
        <w:tab/>
      </w:r>
      <w:r w:rsidRPr="00993A5B">
        <w:rPr>
          <w:rFonts w:ascii="Arial" w:eastAsia="MS PGothic" w:hAnsi="Arial" w:cs="Times New Roman"/>
          <w:color w:val="000000"/>
          <w:kern w:val="24"/>
          <w:sz w:val="28"/>
          <w:szCs w:val="28"/>
          <w:lang w:val="az-Latn-AZ" w:eastAsia="az-Latn-AZ"/>
        </w:rPr>
        <w:tab/>
      </w:r>
      <w:r w:rsidRPr="00993A5B">
        <w:rPr>
          <w:rFonts w:ascii="Arial" w:eastAsia="MS PGothic" w:hAnsi="Arial"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t>k</w:t>
      </w:r>
      <w:r w:rsidRPr="00993A5B">
        <w:rPr>
          <w:rFonts w:ascii="Times New Roman" w:eastAsia="MS PGothic" w:hAnsi="Times New Roman" w:cs="Times New Roman"/>
          <w:color w:val="000000"/>
          <w:kern w:val="24"/>
          <w:sz w:val="28"/>
          <w:szCs w:val="28"/>
          <w:lang w:val="az-Latn-AZ" w:eastAsia="ja-JP"/>
        </w:rPr>
        <w:t>’</w:t>
      </w:r>
      <w:r w:rsidRPr="00993A5B">
        <w:rPr>
          <w:rFonts w:ascii="Times New Roman" w:eastAsia="MS PGothic" w:hAnsi="Times New Roman" w:cs="Times New Roman"/>
          <w:color w:val="000000"/>
          <w:kern w:val="24"/>
          <w:position w:val="-6"/>
          <w:sz w:val="28"/>
          <w:szCs w:val="28"/>
          <w:vertAlign w:val="subscript"/>
          <w:lang w:val="az-Latn-AZ" w:eastAsia="az-Latn-AZ"/>
        </w:rPr>
        <w:t>1</w:t>
      </w:r>
      <w:r w:rsidRPr="00993A5B">
        <w:rPr>
          <w:rFonts w:ascii="Times New Roman" w:eastAsia="MS PGothic" w:hAnsi="Times New Roman" w:cs="Times New Roman"/>
          <w:color w:val="000000"/>
          <w:kern w:val="24"/>
          <w:sz w:val="28"/>
          <w:szCs w:val="28"/>
          <w:lang w:val="az-Latn-AZ" w:eastAsia="az-Latn-AZ"/>
        </w:rPr>
        <w:t xml:space="preserve"> = birinci nümunənin tutum həcmi</w:t>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t>k</w:t>
      </w:r>
      <w:r w:rsidRPr="00993A5B">
        <w:rPr>
          <w:rFonts w:ascii="Times New Roman" w:eastAsia="MS PGothic" w:hAnsi="Times New Roman" w:cs="Times New Roman"/>
          <w:color w:val="000000"/>
          <w:kern w:val="24"/>
          <w:sz w:val="28"/>
          <w:szCs w:val="28"/>
          <w:lang w:val="az-Latn-AZ" w:eastAsia="ja-JP"/>
        </w:rPr>
        <w:t>’</w:t>
      </w:r>
      <w:r w:rsidRPr="00993A5B">
        <w:rPr>
          <w:rFonts w:ascii="Times New Roman" w:eastAsia="MS PGothic" w:hAnsi="Times New Roman" w:cs="Times New Roman"/>
          <w:color w:val="000000"/>
          <w:kern w:val="24"/>
          <w:position w:val="-6"/>
          <w:sz w:val="28"/>
          <w:szCs w:val="28"/>
          <w:vertAlign w:val="subscript"/>
          <w:lang w:val="az-Latn-AZ" w:eastAsia="az-Latn-AZ"/>
        </w:rPr>
        <w:t>2</w:t>
      </w:r>
      <w:r w:rsidRPr="00993A5B">
        <w:rPr>
          <w:rFonts w:ascii="Times New Roman" w:eastAsia="MS PGothic" w:hAnsi="Times New Roman" w:cs="Times New Roman"/>
          <w:color w:val="000000"/>
          <w:kern w:val="24"/>
          <w:sz w:val="28"/>
          <w:szCs w:val="28"/>
          <w:lang w:val="az-Latn-AZ" w:eastAsia="az-Latn-AZ"/>
        </w:rPr>
        <w:t xml:space="preserve"> = ikinci nümunənin tutum həcmi</w:t>
      </w:r>
    </w:p>
    <w:p w:rsidR="00993A5B" w:rsidRPr="00993A5B" w:rsidRDefault="00993A5B" w:rsidP="00993A5B">
      <w:pPr>
        <w:spacing w:after="0" w:line="360" w:lineRule="auto"/>
        <w:contextualSpacing/>
        <w:jc w:val="both"/>
        <w:textAlignment w:val="baseline"/>
        <w:rPr>
          <w:rFonts w:ascii="Times New Roman" w:eastAsia="MS PGothic" w:hAnsi="Times New Roman" w:cs="Times New Roman"/>
          <w:color w:val="CC3300"/>
          <w:kern w:val="24"/>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r>
      <w:r w:rsidRPr="00993A5B">
        <w:rPr>
          <w:rFonts w:ascii="Times New Roman" w:eastAsia="MS PGothic" w:hAnsi="Times New Roman" w:cs="Times New Roman"/>
          <w:color w:val="000000"/>
          <w:kern w:val="24"/>
          <w:sz w:val="28"/>
          <w:szCs w:val="28"/>
          <w:lang w:val="az-Latn-AZ" w:eastAsia="az-Latn-AZ"/>
        </w:rPr>
        <w:tab/>
        <w:t xml:space="preserve">          k</w:t>
      </w:r>
      <w:r w:rsidRPr="00993A5B">
        <w:rPr>
          <w:rFonts w:ascii="Times New Roman" w:eastAsia="MS PGothic" w:hAnsi="Times New Roman" w:cs="Times New Roman"/>
          <w:color w:val="000000"/>
          <w:kern w:val="24"/>
          <w:sz w:val="28"/>
          <w:szCs w:val="28"/>
          <w:lang w:val="az-Latn-AZ" w:eastAsia="ja-JP"/>
        </w:rPr>
        <w:t>’</w:t>
      </w:r>
      <w:r w:rsidRPr="00993A5B">
        <w:rPr>
          <w:rFonts w:ascii="Times New Roman" w:eastAsia="MS PGothic" w:hAnsi="Times New Roman" w:cs="Times New Roman"/>
          <w:color w:val="000000"/>
          <w:kern w:val="24"/>
          <w:position w:val="-6"/>
          <w:sz w:val="28"/>
          <w:szCs w:val="28"/>
          <w:vertAlign w:val="subscript"/>
          <w:lang w:val="az-Latn-AZ" w:eastAsia="az-Latn-AZ"/>
        </w:rPr>
        <w:t>2</w:t>
      </w:r>
      <w:r w:rsidRPr="00993A5B">
        <w:rPr>
          <w:rFonts w:ascii="Times New Roman" w:eastAsia="MS PGothic" w:hAnsi="Times New Roman" w:cs="Times New Roman"/>
          <w:color w:val="000000"/>
          <w:kern w:val="24"/>
          <w:sz w:val="28"/>
          <w:szCs w:val="28"/>
          <w:lang w:val="az-Latn-AZ" w:eastAsia="az-Latn-AZ"/>
        </w:rPr>
        <w:t xml:space="preserve"> </w:t>
      </w:r>
      <w:r w:rsidRPr="00993A5B">
        <w:rPr>
          <w:rFonts w:ascii="Times New Roman" w:eastAsia="MS PGothic" w:hAnsi="Times New Roman" w:cs="Times New Roman"/>
          <w:b/>
          <w:bCs/>
          <w:color w:val="000000"/>
          <w:kern w:val="24"/>
          <w:sz w:val="28"/>
          <w:szCs w:val="28"/>
          <w:lang w:val="az-Latn-AZ" w:eastAsia="az-Latn-AZ"/>
        </w:rPr>
        <w:t xml:space="preserve">~ </w:t>
      </w:r>
      <w:r w:rsidRPr="00993A5B">
        <w:rPr>
          <w:rFonts w:ascii="Times New Roman" w:eastAsia="MS PGothic" w:hAnsi="Times New Roman" w:cs="Times New Roman"/>
          <w:color w:val="000000"/>
          <w:kern w:val="24"/>
          <w:sz w:val="28"/>
          <w:szCs w:val="28"/>
          <w:lang w:val="az-Latn-AZ" w:eastAsia="az-Latn-AZ"/>
        </w:rPr>
        <w:t>k</w:t>
      </w:r>
      <w:r w:rsidRPr="00993A5B">
        <w:rPr>
          <w:rFonts w:ascii="Times New Roman" w:eastAsia="MS PGothic" w:hAnsi="Times New Roman" w:cs="Times New Roman"/>
          <w:color w:val="000000"/>
          <w:kern w:val="24"/>
          <w:sz w:val="28"/>
          <w:szCs w:val="28"/>
          <w:lang w:val="az-Latn-AZ" w:eastAsia="ja-JP"/>
        </w:rPr>
        <w:t>’</w:t>
      </w:r>
      <w:r w:rsidRPr="00993A5B">
        <w:rPr>
          <w:rFonts w:ascii="Times New Roman" w:eastAsia="MS PGothic" w:hAnsi="Times New Roman" w:cs="Times New Roman"/>
          <w:color w:val="CC3300"/>
          <w:kern w:val="24"/>
          <w:sz w:val="28"/>
          <w:szCs w:val="28"/>
          <w:lang w:val="az-Latn-AZ" w:eastAsia="az-Latn-AZ"/>
        </w:rPr>
        <w:tab/>
      </w:r>
      <w:r w:rsidRPr="00993A5B">
        <w:rPr>
          <w:rFonts w:ascii="Times New Roman" w:eastAsia="MS PGothic" w:hAnsi="Times New Roman" w:cs="Times New Roman"/>
          <w:color w:val="CC3300"/>
          <w:kern w:val="24"/>
          <w:sz w:val="28"/>
          <w:szCs w:val="28"/>
          <w:lang w:val="az-Latn-AZ" w:eastAsia="az-Latn-AZ"/>
        </w:rPr>
        <w:tab/>
      </w:r>
      <w:r w:rsidRPr="00993A5B">
        <w:rPr>
          <w:rFonts w:ascii="Times New Roman" w:eastAsia="MS PGothic" w:hAnsi="Times New Roman" w:cs="Times New Roman"/>
          <w:color w:val="CC3300"/>
          <w:kern w:val="24"/>
          <w:sz w:val="28"/>
          <w:szCs w:val="28"/>
          <w:lang w:val="az-Latn-AZ" w:eastAsia="az-Latn-AZ"/>
        </w:rPr>
        <w:tab/>
      </w:r>
      <w:r w:rsidRPr="00993A5B">
        <w:rPr>
          <w:rFonts w:ascii="Times New Roman" w:eastAsia="MS PGothic" w:hAnsi="Times New Roman" w:cs="Times New Roman"/>
          <w:color w:val="CC3300"/>
          <w:kern w:val="24"/>
          <w:sz w:val="28"/>
          <w:szCs w:val="28"/>
          <w:lang w:val="az-Latn-AZ" w:eastAsia="az-Latn-AZ"/>
        </w:rPr>
        <w:tab/>
      </w:r>
      <w:r w:rsidRPr="00993A5B">
        <w:rPr>
          <w:rFonts w:ascii="Times New Roman" w:eastAsia="MS PGothic" w:hAnsi="Times New Roman" w:cs="Times New Roman"/>
          <w:color w:val="CC3300"/>
          <w:kern w:val="24"/>
          <w:sz w:val="28"/>
          <w:szCs w:val="28"/>
          <w:lang w:val="az-Latn-AZ" w:eastAsia="az-Latn-AZ"/>
        </w:rPr>
        <w:tab/>
      </w: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kern w:val="24"/>
          <w:sz w:val="28"/>
          <w:szCs w:val="28"/>
          <w:lang w:val="az-Latn-AZ" w:eastAsia="az-Latn-AZ"/>
        </w:rPr>
        <w:lastRenderedPageBreak/>
        <w:t xml:space="preserve"> α~ 1.1 ifadədə adətən yaxşı ayrılmanın göstəricisidir.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ab/>
      </w:r>
      <w:r w:rsidRPr="00993A5B">
        <w:rPr>
          <w:rFonts w:ascii="Times New Roman" w:eastAsia="MS Mincho" w:hAnsi="Times New Roman" w:cs="Times New Roman"/>
          <w:sz w:val="28"/>
          <w:szCs w:val="28"/>
          <w:lang w:val="az-Latn-AZ"/>
        </w:rPr>
        <w:tab/>
      </w:r>
      <w:r w:rsidRPr="00993A5B">
        <w:rPr>
          <w:rFonts w:ascii="Times New Roman" w:eastAsia="MS Mincho" w:hAnsi="Times New Roman" w:cs="Times New Roman"/>
          <w:sz w:val="28"/>
          <w:szCs w:val="28"/>
          <w:lang w:val="az-Latn-AZ"/>
        </w:rPr>
        <w:tab/>
      </w:r>
      <w:r w:rsidRPr="00993A5B">
        <w:rPr>
          <w:rFonts w:ascii="Times New Roman" w:eastAsia="MS Mincho" w:hAnsi="Times New Roman" w:cs="Times New Roman"/>
          <w:sz w:val="28"/>
          <w:szCs w:val="28"/>
          <w:lang w:val="az-Latn-AZ"/>
        </w:rPr>
        <w:tab/>
      </w:r>
      <w:r w:rsidRPr="00993A5B">
        <w:rPr>
          <w:rFonts w:ascii="Times New Roman" w:eastAsia="MS Mincho" w:hAnsi="Times New Roman" w:cs="Times New Roman"/>
          <w:sz w:val="28"/>
          <w:szCs w:val="28"/>
          <w:lang w:val="az-Latn-AZ"/>
        </w:rPr>
        <w:tab/>
      </w:r>
    </w:p>
    <w:p w:rsidR="00993A5B" w:rsidRPr="00993A5B" w:rsidRDefault="00993A5B" w:rsidP="00993A5B">
      <w:pPr>
        <w:tabs>
          <w:tab w:val="left" w:pos="3780"/>
        </w:tabs>
        <w:spacing w:after="200" w:line="360" w:lineRule="auto"/>
        <w:contextualSpacing/>
        <w:jc w:val="center"/>
        <w:rPr>
          <w:rFonts w:ascii="Times New Roman" w:eastAsia="MS Mincho" w:hAnsi="Times New Roman" w:cs="Times New Roman"/>
          <w:sz w:val="28"/>
          <w:szCs w:val="28"/>
          <w:lang w:val="az-Latn-AZ"/>
        </w:rPr>
      </w:pPr>
      <m:oMath>
        <m:r>
          <w:rPr>
            <w:rFonts w:ascii="Cambria Math" w:eastAsia="MS Mincho" w:hAnsi="Cambria Math" w:cs="Times New Roman"/>
            <w:sz w:val="36"/>
            <w:szCs w:val="36"/>
            <w:lang w:val="az-Latn-AZ"/>
          </w:rPr>
          <m:t>S=</m:t>
        </m:r>
        <m:f>
          <m:fPr>
            <m:ctrlPr>
              <w:rPr>
                <w:rFonts w:ascii="Cambria Math" w:eastAsia="MS Mincho" w:hAnsi="Cambria Math" w:cs="Times New Roman"/>
                <w:i/>
                <w:sz w:val="36"/>
                <w:szCs w:val="36"/>
                <w:lang w:val="az-Latn-AZ"/>
              </w:rPr>
            </m:ctrlPr>
          </m:fPr>
          <m:num>
            <m:sSub>
              <m:sSubPr>
                <m:ctrlPr>
                  <w:rPr>
                    <w:rFonts w:ascii="Cambria Math" w:eastAsia="MS Mincho" w:hAnsi="Cambria Math" w:cs="Times New Roman"/>
                    <w:i/>
                    <w:sz w:val="36"/>
                    <w:szCs w:val="36"/>
                    <w:lang w:val="az-Latn-AZ"/>
                  </w:rPr>
                </m:ctrlPr>
              </m:sSubPr>
              <m:e>
                <m:r>
                  <w:rPr>
                    <w:rFonts w:ascii="Cambria Math" w:eastAsia="MS Mincho" w:hAnsi="Cambria Math" w:cs="Times New Roman"/>
                    <w:sz w:val="36"/>
                    <w:szCs w:val="36"/>
                    <w:lang w:val="az-Latn-AZ"/>
                  </w:rPr>
                  <m:t>K</m:t>
                </m:r>
              </m:e>
              <m:sub>
                <m:r>
                  <w:rPr>
                    <w:rFonts w:ascii="Cambria Math" w:eastAsia="MS Mincho" w:hAnsi="Cambria Math" w:cs="Times New Roman"/>
                    <w:sz w:val="36"/>
                    <w:szCs w:val="36"/>
                    <w:lang w:val="az-Latn-AZ"/>
                  </w:rPr>
                  <m:t>a</m:t>
                </m:r>
              </m:sub>
            </m:sSub>
          </m:num>
          <m:den>
            <m:sSub>
              <m:sSubPr>
                <m:ctrlPr>
                  <w:rPr>
                    <w:rFonts w:ascii="Cambria Math" w:eastAsia="MS Mincho" w:hAnsi="Cambria Math" w:cs="Times New Roman"/>
                    <w:i/>
                    <w:sz w:val="36"/>
                    <w:szCs w:val="36"/>
                    <w:lang w:val="az-Latn-AZ"/>
                  </w:rPr>
                </m:ctrlPr>
              </m:sSubPr>
              <m:e>
                <m:r>
                  <w:rPr>
                    <w:rFonts w:ascii="Cambria Math" w:eastAsia="MS Mincho" w:hAnsi="Cambria Math" w:cs="Times New Roman"/>
                    <w:sz w:val="36"/>
                    <w:szCs w:val="36"/>
                    <w:lang w:val="az-Latn-AZ"/>
                  </w:rPr>
                  <m:t>K</m:t>
                </m:r>
              </m:e>
              <m:sub>
                <m:r>
                  <w:rPr>
                    <w:rFonts w:ascii="Cambria Math" w:eastAsia="MS Mincho" w:hAnsi="Cambria Math" w:cs="Times New Roman"/>
                    <w:sz w:val="36"/>
                    <w:szCs w:val="36"/>
                    <w:lang w:val="az-Latn-AZ"/>
                  </w:rPr>
                  <m:t>b</m:t>
                </m:r>
              </m:sub>
            </m:sSub>
          </m:den>
        </m:f>
        <m:r>
          <w:rPr>
            <w:rFonts w:ascii="Cambria Math" w:eastAsia="MS Mincho" w:hAnsi="Cambria Math" w:cs="Times New Roman"/>
            <w:sz w:val="36"/>
            <w:szCs w:val="36"/>
            <w:lang w:val="az-Latn-AZ"/>
          </w:rPr>
          <m:t xml:space="preserve"> =</m:t>
        </m:r>
      </m:oMath>
      <w:r w:rsidRPr="00993A5B">
        <w:rPr>
          <w:rFonts w:ascii="Times New Roman" w:eastAsia="MS Mincho" w:hAnsi="Times New Roman" w:cs="Times New Roman"/>
          <w:i/>
          <w:sz w:val="28"/>
          <w:szCs w:val="28"/>
          <w:lang w:val="az-Latn-AZ"/>
        </w:rPr>
        <w:t xml:space="preserve">   </w:t>
      </w:r>
      <m:oMath>
        <m:f>
          <m:fPr>
            <m:ctrlPr>
              <w:rPr>
                <w:rFonts w:ascii="Cambria Math" w:eastAsia="Times New Roman" w:hAnsi="Cambria Math" w:cs="Times New Roman"/>
                <w:i/>
                <w:sz w:val="36"/>
                <w:szCs w:val="36"/>
                <w:lang w:val="az-Latn-AZ" w:eastAsia="az-Latn-AZ"/>
              </w:rPr>
            </m:ctrlPr>
          </m:fPr>
          <m:num>
            <m:sSub>
              <m:sSubPr>
                <m:ctrlPr>
                  <w:rPr>
                    <w:rFonts w:ascii="Cambria Math" w:eastAsia="Times New Roman" w:hAnsi="Cambria Math" w:cs="Times New Roman"/>
                    <w:i/>
                    <w:sz w:val="36"/>
                    <w:szCs w:val="36"/>
                    <w:lang w:val="az-Latn-AZ" w:eastAsia="az-Latn-AZ"/>
                  </w:rPr>
                </m:ctrlPr>
              </m:sSubPr>
              <m:e>
                <m:r>
                  <w:rPr>
                    <w:rFonts w:ascii="Cambria Math" w:eastAsia="MS Mincho" w:hAnsi="Cambria Math" w:cs="Times New Roman"/>
                    <w:sz w:val="36"/>
                    <w:szCs w:val="36"/>
                    <w:lang w:val="az-Latn-AZ"/>
                  </w:rPr>
                  <m:t>t</m:t>
                </m:r>
              </m:e>
              <m:sub>
                <m:r>
                  <w:rPr>
                    <w:rFonts w:ascii="Cambria Math" w:eastAsia="MS Mincho" w:hAnsi="Cambria Math" w:cs="Times New Roman"/>
                    <w:sz w:val="36"/>
                    <w:szCs w:val="36"/>
                    <w:lang w:val="az-Latn-AZ"/>
                  </w:rPr>
                  <m:t xml:space="preserve">b - </m:t>
                </m:r>
              </m:sub>
            </m:sSub>
            <m:sSub>
              <m:sSubPr>
                <m:ctrlPr>
                  <w:rPr>
                    <w:rFonts w:ascii="Cambria Math" w:eastAsia="Times New Roman" w:hAnsi="Cambria Math" w:cs="Times New Roman"/>
                    <w:i/>
                    <w:sz w:val="36"/>
                    <w:szCs w:val="36"/>
                    <w:lang w:val="az-Latn-AZ" w:eastAsia="az-Latn-AZ"/>
                  </w:rPr>
                </m:ctrlPr>
              </m:sSubPr>
              <m:e>
                <m:r>
                  <w:rPr>
                    <w:rFonts w:ascii="Cambria Math" w:eastAsia="MS Mincho" w:hAnsi="Cambria Math" w:cs="Times New Roman"/>
                    <w:sz w:val="36"/>
                    <w:szCs w:val="36"/>
                    <w:lang w:val="az-Latn-AZ"/>
                  </w:rPr>
                  <m:t>t</m:t>
                </m:r>
              </m:e>
              <m:sub>
                <m:r>
                  <w:rPr>
                    <w:rFonts w:ascii="Cambria Math" w:eastAsia="MS Mincho" w:hAnsi="Cambria Math" w:cs="Times New Roman"/>
                    <w:sz w:val="36"/>
                    <w:szCs w:val="36"/>
                    <w:lang w:val="az-Latn-AZ"/>
                  </w:rPr>
                  <m:t>0</m:t>
                </m:r>
              </m:sub>
            </m:sSub>
          </m:num>
          <m:den>
            <m:sSub>
              <m:sSubPr>
                <m:ctrlPr>
                  <w:rPr>
                    <w:rFonts w:ascii="Cambria Math" w:eastAsia="Times New Roman" w:hAnsi="Cambria Math" w:cs="Times New Roman"/>
                    <w:i/>
                    <w:sz w:val="36"/>
                    <w:szCs w:val="36"/>
                    <w:lang w:val="az-Latn-AZ" w:eastAsia="az-Latn-AZ"/>
                  </w:rPr>
                </m:ctrlPr>
              </m:sSubPr>
              <m:e>
                <m:r>
                  <w:rPr>
                    <w:rFonts w:ascii="Cambria Math" w:eastAsia="Times New Roman" w:hAnsi="Cambria Math" w:cs="Times New Roman"/>
                    <w:sz w:val="36"/>
                    <w:szCs w:val="36"/>
                    <w:lang w:val="az-Latn-AZ" w:eastAsia="az-Latn-AZ"/>
                  </w:rPr>
                  <m:t>t</m:t>
                </m:r>
              </m:e>
              <m:sub>
                <m:r>
                  <w:rPr>
                    <w:rFonts w:ascii="Cambria Math" w:eastAsia="Times New Roman" w:hAnsi="Cambria Math" w:cs="Times New Roman"/>
                    <w:sz w:val="36"/>
                    <w:szCs w:val="36"/>
                    <w:lang w:val="az-Latn-AZ" w:eastAsia="az-Latn-AZ"/>
                  </w:rPr>
                  <m:t xml:space="preserve">a - </m:t>
                </m:r>
              </m:sub>
            </m:sSub>
            <m:sSub>
              <m:sSubPr>
                <m:ctrlPr>
                  <w:rPr>
                    <w:rFonts w:ascii="Cambria Math" w:eastAsia="Times New Roman" w:hAnsi="Cambria Math" w:cs="Times New Roman"/>
                    <w:i/>
                    <w:sz w:val="36"/>
                    <w:szCs w:val="36"/>
                    <w:lang w:val="az-Latn-AZ" w:eastAsia="az-Latn-AZ"/>
                  </w:rPr>
                </m:ctrlPr>
              </m:sSubPr>
              <m:e>
                <m:r>
                  <w:rPr>
                    <w:rFonts w:ascii="Cambria Math" w:eastAsia="Times New Roman" w:hAnsi="Cambria Math" w:cs="Times New Roman"/>
                    <w:sz w:val="36"/>
                    <w:szCs w:val="36"/>
                    <w:lang w:val="az-Latn-AZ" w:eastAsia="az-Latn-AZ"/>
                  </w:rPr>
                  <m:t>t</m:t>
                </m:r>
              </m:e>
              <m:sub>
                <m:r>
                  <w:rPr>
                    <w:rFonts w:ascii="Cambria Math" w:eastAsia="Times New Roman" w:hAnsi="Cambria Math" w:cs="Times New Roman"/>
                    <w:sz w:val="36"/>
                    <w:szCs w:val="36"/>
                    <w:lang w:val="az-Latn-AZ" w:eastAsia="az-Latn-AZ"/>
                  </w:rPr>
                  <m:t>0</m:t>
                </m:r>
              </m:sub>
            </m:sSub>
          </m:den>
        </m:f>
      </m:oMath>
      <w:r w:rsidRPr="00993A5B">
        <w:rPr>
          <w:rFonts w:ascii="Times New Roman" w:eastAsia="MS Mincho" w:hAnsi="Times New Roman" w:cs="Times New Roman"/>
          <w:sz w:val="28"/>
          <w:szCs w:val="28"/>
          <w:lang w:val="az-Latn-AZ"/>
        </w:rPr>
        <w:t xml:space="preserve">        (1.3)</w:t>
      </w:r>
    </w:p>
    <w:p w:rsidR="00993A5B" w:rsidRPr="00993A5B" w:rsidRDefault="00993A5B" w:rsidP="00993A5B">
      <w:pPr>
        <w:tabs>
          <w:tab w:val="left" w:pos="3780"/>
          <w:tab w:val="left" w:pos="6435"/>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İki birləşmənin bölünmə əmsalları arasında böyük fərq varsa zirvələr bir-birindən uzaq, ayrılma faktoru isə daha böyük olur. Birləşmələrin bölünmə əmsalları oxşar olduqda isə zirvələr bir-birinə daha yaxın olur və ayrılma faktoru daha kiçik olur (Şəkil 1.13).</w:t>
      </w:r>
    </w:p>
    <w:p w:rsidR="00993A5B" w:rsidRPr="00993A5B" w:rsidRDefault="00993A5B" w:rsidP="00993A5B">
      <w:pPr>
        <w:tabs>
          <w:tab w:val="left" w:pos="3780"/>
          <w:tab w:val="left" w:pos="6435"/>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noProof/>
          <w:sz w:val="28"/>
          <w:szCs w:val="28"/>
          <w:lang w:eastAsia="ru-RU"/>
        </w:rPr>
        <w:drawing>
          <wp:inline distT="0" distB="0" distL="0" distR="0" wp14:anchorId="1E0C9680" wp14:editId="63F67614">
            <wp:extent cx="4400550" cy="30670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8">
                      <a:extLst>
                        <a:ext uri="{28A0092B-C50C-407E-A947-70E740481C1C}">
                          <a14:useLocalDpi xmlns:a14="http://schemas.microsoft.com/office/drawing/2010/main" val="0"/>
                        </a:ext>
                      </a:extLst>
                    </a:blip>
                    <a:stretch>
                      <a:fillRect/>
                    </a:stretch>
                  </pic:blipFill>
                  <pic:spPr>
                    <a:xfrm>
                      <a:off x="0" y="0"/>
                      <a:ext cx="4398602" cy="3065692"/>
                    </a:xfrm>
                    <a:prstGeom prst="rect">
                      <a:avLst/>
                    </a:prstGeom>
                  </pic:spPr>
                </pic:pic>
              </a:graphicData>
            </a:graphic>
          </wp:inline>
        </w:drawing>
      </w:r>
    </w:p>
    <w:p w:rsidR="00993A5B" w:rsidRPr="00993A5B" w:rsidRDefault="00993A5B" w:rsidP="00993A5B">
      <w:pPr>
        <w:tabs>
          <w:tab w:val="left" w:pos="3780"/>
          <w:tab w:val="left" w:pos="6435"/>
        </w:tabs>
        <w:spacing w:after="200" w:line="360" w:lineRule="auto"/>
        <w:contextualSpacing/>
        <w:jc w:val="both"/>
        <w:rPr>
          <w:rFonts w:ascii="Times New Roman" w:eastAsia="MS Mincho" w:hAnsi="Times New Roman" w:cs="Times New Roman"/>
          <w:b/>
          <w:sz w:val="24"/>
          <w:szCs w:val="24"/>
          <w:lang w:val="az-Latn-AZ"/>
        </w:rPr>
      </w:pPr>
      <w:r w:rsidRPr="00993A5B">
        <w:rPr>
          <w:rFonts w:ascii="Times New Roman" w:eastAsia="MS Mincho" w:hAnsi="Times New Roman" w:cs="Times New Roman"/>
          <w:b/>
          <w:sz w:val="24"/>
          <w:szCs w:val="24"/>
          <w:lang w:val="az-Latn-AZ"/>
        </w:rPr>
        <w:t xml:space="preserve">                                    Şəkil 1.13. Ayrılma faktorunun hesablanması</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Sütunun effektivliyi və ya zirvənin genişliyinə təsir etmir, yalnız saxlanma haqqında məlumat verir.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Nəzəri boşqabların sayı (N)</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Fərqli saxlanma müddətinə malik olan nümunələr üçün sistemin səmərəliliyini müqayisə edir.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Nəzəri boşqabların sayının çox olması sütun üçün çox vacibdir. Effektiv  sütun iki birləşməni daha yaxşı ayıra biləcəkdir.</w:t>
      </w:r>
    </w:p>
    <w:p w:rsidR="00993A5B" w:rsidRPr="00993A5B" w:rsidRDefault="00993A5B" w:rsidP="00993A5B">
      <w:pPr>
        <w:numPr>
          <w:ilvl w:val="0"/>
          <w:numId w:val="25"/>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Saxlanma müddətlərində kiçik fərqlər olan nümunələr daha yaxşı ayrılacaqdır;</w:t>
      </w:r>
    </w:p>
    <w:p w:rsidR="00993A5B" w:rsidRPr="00993A5B" w:rsidRDefault="00993A5B" w:rsidP="00993A5B">
      <w:pPr>
        <w:numPr>
          <w:ilvl w:val="0"/>
          <w:numId w:val="25"/>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N nümunənin saxlanma müddətindən asılı deyil;</w:t>
      </w:r>
    </w:p>
    <w:p w:rsidR="00993A5B" w:rsidRPr="00993A5B" w:rsidRDefault="00993A5B" w:rsidP="00993A5B">
      <w:pPr>
        <w:numPr>
          <w:ilvl w:val="0"/>
          <w:numId w:val="25"/>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lastRenderedPageBreak/>
        <w:t>N sütunun uzunluğundan asılıdır.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noProof/>
          <w:sz w:val="28"/>
          <w:szCs w:val="28"/>
          <w:lang w:eastAsia="ru-RU"/>
        </w:rPr>
        <w:drawing>
          <wp:inline distT="0" distB="0" distL="0" distR="0" wp14:anchorId="011CC558" wp14:editId="47CB7FE9">
            <wp:extent cx="3724275" cy="12668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29">
                      <a:extLst>
                        <a:ext uri="{28A0092B-C50C-407E-A947-70E740481C1C}">
                          <a14:useLocalDpi xmlns:a14="http://schemas.microsoft.com/office/drawing/2010/main" val="0"/>
                        </a:ext>
                      </a:extLst>
                    </a:blip>
                    <a:srcRect r="31040" b="78369"/>
                    <a:stretch/>
                  </pic:blipFill>
                  <pic:spPr bwMode="auto">
                    <a:xfrm>
                      <a:off x="0" y="0"/>
                      <a:ext cx="3724275" cy="126682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Nəzəri boşqabların sayının hesablanması (yarım-hündürlük metodu)</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noProof/>
          <w:sz w:val="28"/>
          <w:szCs w:val="28"/>
          <w:lang w:eastAsia="ru-RU"/>
        </w:rPr>
        <w:drawing>
          <wp:inline distT="0" distB="0" distL="0" distR="0" wp14:anchorId="64F6D74C" wp14:editId="6CAE791D">
            <wp:extent cx="3876675" cy="12287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rotWithShape="1">
                    <a:blip r:embed="rId30">
                      <a:extLst>
                        <a:ext uri="{28A0092B-C50C-407E-A947-70E740481C1C}">
                          <a14:useLocalDpi xmlns:a14="http://schemas.microsoft.com/office/drawing/2010/main" val="0"/>
                        </a:ext>
                      </a:extLst>
                    </a:blip>
                    <a:srcRect r="28219" b="77128"/>
                    <a:stretch/>
                  </pic:blipFill>
                  <pic:spPr bwMode="auto">
                    <a:xfrm>
                      <a:off x="0" y="0"/>
                      <a:ext cx="3876675" cy="1228725"/>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N  =  Nəzəri boşqabların sayı</w:t>
      </w:r>
      <w:r w:rsidRPr="00993A5B">
        <w:rPr>
          <w:rFonts w:ascii="Times New Roman" w:eastAsia="MS Mincho" w:hAnsi="Times New Roman" w:cs="Times New Roman"/>
          <w:sz w:val="28"/>
          <w:szCs w:val="28"/>
          <w:lang w:val="az-Latn-AZ"/>
        </w:rPr>
        <w:softHyphen/>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softHyphen/>
        <w:t>Ve = elyuasiya həcmi və ya saxlanma müddəti (ml, san və ya sm)</w:t>
      </w:r>
      <w:r w:rsidRPr="00993A5B">
        <w:rPr>
          <w:rFonts w:ascii="Times New Roman" w:eastAsia="MS Mincho" w:hAnsi="Times New Roman" w:cs="Times New Roman"/>
          <w:sz w:val="28"/>
          <w:szCs w:val="28"/>
          <w:lang w:val="az-Latn-AZ"/>
        </w:rPr>
        <w:br/>
        <w:t xml:space="preserve">           h = zirvənin hündürlüyü</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W</w:t>
      </w:r>
      <w:r w:rsidRPr="00993A5B">
        <w:rPr>
          <w:rFonts w:ascii="Times New Roman" w:eastAsia="MS Mincho" w:hAnsi="Times New Roman" w:cs="Times New Roman"/>
          <w:sz w:val="28"/>
          <w:szCs w:val="28"/>
          <w:vertAlign w:val="subscript"/>
          <w:lang w:val="az-Latn-AZ"/>
        </w:rPr>
        <w:t>1/2</w:t>
      </w:r>
      <w:r w:rsidRPr="00993A5B">
        <w:rPr>
          <w:rFonts w:ascii="Times New Roman" w:eastAsia="MS Mincho" w:hAnsi="Times New Roman" w:cs="Times New Roman"/>
          <w:sz w:val="28"/>
          <w:szCs w:val="28"/>
          <w:lang w:val="az-Latn-AZ"/>
        </w:rPr>
        <w:t xml:space="preserve">  =  zirvənin yarım hündürlükdəki genişliyi (ml, san və ya sm)</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Nəzəri boşqabların sayının hesablanması (USP metodu)</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noProof/>
          <w:sz w:val="28"/>
          <w:szCs w:val="28"/>
          <w:lang w:eastAsia="ru-RU"/>
        </w:rPr>
        <w:drawing>
          <wp:inline distT="0" distB="0" distL="0" distR="0" wp14:anchorId="7C694D0F" wp14:editId="6EBE3EA5">
            <wp:extent cx="3886200" cy="1524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rotWithShape="1">
                    <a:blip r:embed="rId31">
                      <a:extLst>
                        <a:ext uri="{28A0092B-C50C-407E-A947-70E740481C1C}">
                          <a14:useLocalDpi xmlns:a14="http://schemas.microsoft.com/office/drawing/2010/main" val="0"/>
                        </a:ext>
                      </a:extLst>
                    </a:blip>
                    <a:srcRect r="28042" b="71631"/>
                    <a:stretch/>
                  </pic:blipFill>
                  <pic:spPr bwMode="auto">
                    <a:xfrm>
                      <a:off x="0" y="0"/>
                      <a:ext cx="3886200" cy="1524000"/>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N= Nəzəri boşqabların sayı</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V</w:t>
      </w:r>
      <w:r w:rsidRPr="00993A5B">
        <w:rPr>
          <w:rFonts w:ascii="Times New Roman" w:eastAsia="MS Mincho" w:hAnsi="Times New Roman" w:cs="Times New Roman"/>
          <w:sz w:val="28"/>
          <w:szCs w:val="28"/>
          <w:vertAlign w:val="subscript"/>
          <w:lang w:val="az-Latn-AZ"/>
        </w:rPr>
        <w:t>e</w:t>
      </w:r>
      <w:r w:rsidRPr="00993A5B">
        <w:rPr>
          <w:rFonts w:ascii="Times New Roman" w:eastAsia="MS Mincho" w:hAnsi="Times New Roman" w:cs="Times New Roman"/>
          <w:sz w:val="28"/>
          <w:szCs w:val="28"/>
          <w:lang w:val="az-Latn-AZ"/>
        </w:rPr>
        <w:t xml:space="preserve"> =elyuasiya həcmi, saxlanma müddəti və ya saxlanma məsafəsi (ml, san və ya sm)</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lastRenderedPageBreak/>
        <w:t>h = zirvənin hündürlüyü</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w</w:t>
      </w:r>
      <w:r w:rsidRPr="00993A5B">
        <w:rPr>
          <w:rFonts w:ascii="Times New Roman" w:eastAsia="MS Mincho" w:hAnsi="Times New Roman" w:cs="Times New Roman"/>
          <w:sz w:val="28"/>
          <w:szCs w:val="28"/>
          <w:vertAlign w:val="subscript"/>
          <w:lang w:val="az-Latn-AZ"/>
        </w:rPr>
        <w:t>b</w:t>
      </w:r>
      <w:r w:rsidRPr="00993A5B">
        <w:rPr>
          <w:rFonts w:ascii="Times New Roman" w:eastAsia="MS Mincho" w:hAnsi="Times New Roman" w:cs="Times New Roman"/>
          <w:sz w:val="28"/>
          <w:szCs w:val="28"/>
          <w:lang w:val="az-Latn-AZ"/>
        </w:rPr>
        <w:t>= zirvənin əsas genişliyi (ml, san və ya sm)</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Effektivlik</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Effektivlik təcrübi olaraq nümunənin zirvəsinin genişliyi ilə əlaqədardır:</w:t>
      </w:r>
    </w:p>
    <w:p w:rsidR="00993A5B" w:rsidRPr="00993A5B" w:rsidRDefault="00993A5B" w:rsidP="00993A5B">
      <w:pPr>
        <w:numPr>
          <w:ilvl w:val="0"/>
          <w:numId w:val="26"/>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Sistem effektiv olduqda daha ensiz zirvələr meydana çıxır;</w:t>
      </w:r>
    </w:p>
    <w:p w:rsidR="00993A5B" w:rsidRPr="00993A5B" w:rsidRDefault="00993A5B" w:rsidP="00993A5B">
      <w:pPr>
        <w:numPr>
          <w:ilvl w:val="0"/>
          <w:numId w:val="26"/>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Ensiz zirvələr: İki nümunəni ayırmaq üçün qarşılıqlı təsirdə kiçik fərqin olduğunu göstərir;</w:t>
      </w:r>
    </w:p>
    <w:p w:rsidR="00993A5B" w:rsidRPr="00993A5B" w:rsidRDefault="00993A5B" w:rsidP="00993A5B">
      <w:pPr>
        <w:numPr>
          <w:ilvl w:val="0"/>
          <w:numId w:val="26"/>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Effektivlik nəzəri cəhətdən  nümunənin sütunda saxlanma və daşınması kimi müxtəlif kinetik proseslərlə əlaqədardır;</w:t>
      </w:r>
    </w:p>
    <w:p w:rsidR="00993A5B" w:rsidRPr="00993A5B" w:rsidRDefault="00993A5B" w:rsidP="00993A5B">
      <w:pPr>
        <w:numPr>
          <w:ilvl w:val="0"/>
          <w:numId w:val="26"/>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Calibri" w:eastAsia="MS Mincho" w:hAnsi="Calibri" w:cs="Times New Roman"/>
          <w:noProof/>
          <w:sz w:val="28"/>
          <w:szCs w:val="28"/>
          <w:lang w:eastAsia="ru-RU"/>
        </w:rPr>
        <w:drawing>
          <wp:anchor distT="0" distB="0" distL="114300" distR="114300" simplePos="0" relativeHeight="251670528" behindDoc="0" locked="0" layoutInCell="1" allowOverlap="1" wp14:anchorId="13762612" wp14:editId="369F4A32">
            <wp:simplePos x="0" y="0"/>
            <wp:positionH relativeFrom="column">
              <wp:posOffset>123190</wp:posOffset>
            </wp:positionH>
            <wp:positionV relativeFrom="paragraph">
              <wp:posOffset>452120</wp:posOffset>
            </wp:positionV>
            <wp:extent cx="2733675" cy="1992630"/>
            <wp:effectExtent l="0" t="0" r="9525" b="762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992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93A5B">
        <w:rPr>
          <w:rFonts w:ascii="Times New Roman" w:eastAsia="MS Mincho" w:hAnsi="Times New Roman" w:cs="Times New Roman"/>
          <w:sz w:val="28"/>
          <w:szCs w:val="28"/>
          <w:lang w:val="az-Latn-AZ"/>
        </w:rPr>
        <w:t>Zirvələrin genişliyini və standart kənaraçıxmasını müəyyən edir.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spacing w:after="0"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 xml:space="preserve">σ parametri zirvələrin sahəsini qiymətləndirir.  </w:t>
      </w:r>
    </w:p>
    <w:p w:rsidR="00993A5B" w:rsidRPr="00993A5B" w:rsidRDefault="00993A5B" w:rsidP="00993A5B">
      <w:pPr>
        <w:spacing w:after="0" w:line="360" w:lineRule="auto"/>
        <w:contextualSpacing/>
        <w:jc w:val="both"/>
        <w:textAlignment w:val="baseline"/>
        <w:rPr>
          <w:rFonts w:ascii="Times New Roman" w:eastAsia="MS PGothic" w:hAnsi="Times New Roman" w:cs="Times New Roman"/>
          <w:color w:val="000000"/>
          <w:kern w:val="24"/>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t>W</w:t>
      </w:r>
      <w:r w:rsidRPr="00993A5B">
        <w:rPr>
          <w:rFonts w:ascii="Times New Roman" w:eastAsia="MS PGothic" w:hAnsi="Times New Roman" w:cs="Times New Roman"/>
          <w:color w:val="000000"/>
          <w:kern w:val="24"/>
          <w:position w:val="-6"/>
          <w:sz w:val="28"/>
          <w:szCs w:val="28"/>
          <w:vertAlign w:val="subscript"/>
          <w:lang w:val="az-Latn-AZ" w:eastAsia="az-Latn-AZ"/>
        </w:rPr>
        <w:t>b</w:t>
      </w:r>
      <w:r w:rsidRPr="00993A5B">
        <w:rPr>
          <w:rFonts w:ascii="Times New Roman" w:eastAsia="MS PGothic" w:hAnsi="Times New Roman" w:cs="Times New Roman"/>
          <w:color w:val="000000"/>
          <w:kern w:val="24"/>
          <w:sz w:val="28"/>
          <w:szCs w:val="28"/>
          <w:lang w:val="az-Latn-AZ" w:eastAsia="az-Latn-AZ"/>
        </w:rPr>
        <w:t xml:space="preserve"> = 4σ          (1.4)</w:t>
      </w:r>
    </w:p>
    <w:p w:rsidR="00993A5B" w:rsidRPr="00993A5B" w:rsidRDefault="00993A5B" w:rsidP="00993A5B">
      <w:pPr>
        <w:spacing w:after="0" w:line="360" w:lineRule="auto"/>
        <w:contextualSpacing/>
        <w:jc w:val="both"/>
        <w:textAlignment w:val="baseline"/>
        <w:rPr>
          <w:rFonts w:ascii="Times New Roman" w:eastAsia="MS PGothic" w:hAnsi="Times New Roman" w:cs="Times New Roman"/>
          <w:color w:val="000000"/>
          <w:kern w:val="24"/>
          <w:sz w:val="28"/>
          <w:szCs w:val="28"/>
          <w:lang w:val="az-Latn-AZ" w:eastAsia="az-Latn-AZ"/>
        </w:rPr>
      </w:pPr>
      <w:r w:rsidRPr="00993A5B">
        <w:rPr>
          <w:rFonts w:ascii="Times New Roman" w:eastAsia="MS PGothic" w:hAnsi="Times New Roman" w:cs="Times New Roman"/>
          <w:color w:val="000000"/>
          <w:kern w:val="24"/>
          <w:sz w:val="28"/>
          <w:szCs w:val="28"/>
          <w:lang w:val="az-Latn-AZ" w:eastAsia="az-Latn-AZ"/>
        </w:rPr>
        <w:tab/>
        <w:t>W</w:t>
      </w:r>
      <w:r w:rsidRPr="00993A5B">
        <w:rPr>
          <w:rFonts w:ascii="Times New Roman" w:eastAsia="MS PGothic" w:hAnsi="Times New Roman" w:cs="Times New Roman"/>
          <w:color w:val="000000"/>
          <w:kern w:val="24"/>
          <w:position w:val="-6"/>
          <w:sz w:val="28"/>
          <w:szCs w:val="28"/>
          <w:vertAlign w:val="subscript"/>
          <w:lang w:val="az-Latn-AZ" w:eastAsia="az-Latn-AZ"/>
        </w:rPr>
        <w:t>h</w:t>
      </w:r>
      <w:r w:rsidRPr="00993A5B">
        <w:rPr>
          <w:rFonts w:ascii="Times New Roman" w:eastAsia="MS PGothic" w:hAnsi="Times New Roman" w:cs="Times New Roman"/>
          <w:color w:val="000000"/>
          <w:kern w:val="24"/>
          <w:sz w:val="28"/>
          <w:szCs w:val="28"/>
          <w:lang w:val="az-Latn-AZ" w:eastAsia="az-Latn-AZ"/>
        </w:rPr>
        <w:t xml:space="preserve"> = 2.354σ   (1.5)</w:t>
      </w:r>
    </w:p>
    <w:p w:rsidR="00993A5B" w:rsidRPr="00993A5B" w:rsidRDefault="00993A5B" w:rsidP="00993A5B">
      <w:pPr>
        <w:tabs>
          <w:tab w:val="left" w:pos="6630"/>
        </w:tabs>
        <w:spacing w:after="0" w:line="360" w:lineRule="auto"/>
        <w:contextualSpacing/>
        <w:jc w:val="both"/>
        <w:textAlignment w:val="baseline"/>
        <w:rPr>
          <w:rFonts w:ascii="Times New Roman" w:eastAsia="Times New Roman" w:hAnsi="Times New Roman" w:cs="Times New Roman"/>
          <w:sz w:val="28"/>
          <w:szCs w:val="28"/>
          <w:vertAlign w:val="superscript"/>
          <w:lang w:val="az-Latn-AZ" w:eastAsia="az-Latn-AZ"/>
        </w:rPr>
      </w:pPr>
    </w:p>
    <w:p w:rsidR="00993A5B" w:rsidRPr="00993A5B" w:rsidRDefault="00993A5B" w:rsidP="00993A5B">
      <w:pPr>
        <w:tabs>
          <w:tab w:val="left" w:pos="6630"/>
        </w:tabs>
        <w:spacing w:after="0" w:line="360" w:lineRule="auto"/>
        <w:contextualSpacing/>
        <w:jc w:val="both"/>
        <w:textAlignment w:val="baseline"/>
        <w:rPr>
          <w:rFonts w:ascii="Times New Roman" w:eastAsia="MS PGothic" w:hAnsi="Times New Roman" w:cs="Times New Roman"/>
          <w:color w:val="000000"/>
          <w:kern w:val="24"/>
          <w:sz w:val="28"/>
          <w:szCs w:val="28"/>
          <w:lang w:val="az-Latn-AZ" w:eastAsia="az-Latn-AZ"/>
        </w:rPr>
      </w:pPr>
      <w:r w:rsidRPr="00993A5B">
        <w:rPr>
          <w:rFonts w:ascii="Times New Roman" w:eastAsia="Times New Roman" w:hAnsi="Times New Roman" w:cs="Times New Roman"/>
          <w:sz w:val="28"/>
          <w:szCs w:val="28"/>
          <w:vertAlign w:val="superscript"/>
          <w:lang w:val="az-Latn-AZ" w:eastAsia="az-Latn-AZ"/>
        </w:rPr>
        <w:t xml:space="preserve">  </w:t>
      </w:r>
      <w:r w:rsidRPr="00993A5B">
        <w:rPr>
          <w:rFonts w:ascii="Times New Roman" w:eastAsia="Times New Roman" w:hAnsi="Times New Roman" w:cs="Times New Roman"/>
          <w:sz w:val="28"/>
          <w:szCs w:val="28"/>
          <w:lang w:val="az-Latn-AZ" w:eastAsia="az-Latn-AZ"/>
        </w:rPr>
        <w:t>Effektivlik nəzəri boşqablar ilə ifadə edilir:</w:t>
      </w:r>
    </w:p>
    <w:p w:rsidR="00993A5B" w:rsidRPr="00993A5B" w:rsidRDefault="00993A5B" w:rsidP="00993A5B">
      <w:pPr>
        <w:spacing w:before="100" w:beforeAutospacing="1" w:after="100" w:afterAutospacing="1" w:line="360" w:lineRule="auto"/>
        <w:contextualSpacing/>
        <w:jc w:val="center"/>
        <w:textAlignment w:val="baseline"/>
        <w:rPr>
          <w:rFonts w:ascii="Times New Roman" w:eastAsia="Times New Roman" w:hAnsi="Times New Roman" w:cs="Times New Roman"/>
          <w:sz w:val="28"/>
          <w:szCs w:val="28"/>
          <w:lang w:val="az-Latn-AZ" w:eastAsia="az-Latn-AZ"/>
        </w:rPr>
      </w:pPr>
      <m:oMath>
        <m:r>
          <w:rPr>
            <w:rFonts w:ascii="Cambria Math" w:eastAsia="Times New Roman" w:hAnsi="Cambria Math" w:cs="Times New Roman"/>
            <w:sz w:val="36"/>
            <w:szCs w:val="36"/>
            <w:lang w:val="az-Latn-AZ" w:eastAsia="az-Latn-AZ"/>
          </w:rPr>
          <m:t>n=</m:t>
        </m:r>
        <m:f>
          <m:fPr>
            <m:ctrlPr>
              <w:rPr>
                <w:rFonts w:ascii="Cambria Math" w:eastAsia="Times New Roman" w:hAnsi="Cambria Math" w:cs="Times New Roman"/>
                <w:i/>
                <w:sz w:val="36"/>
                <w:szCs w:val="36"/>
                <w:lang w:val="az-Latn-AZ" w:eastAsia="az-Latn-AZ"/>
              </w:rPr>
            </m:ctrlPr>
          </m:fPr>
          <m:num>
            <m:sSubSup>
              <m:sSubSupPr>
                <m:ctrlPr>
                  <w:rPr>
                    <w:rFonts w:ascii="Cambria Math" w:eastAsia="Times New Roman" w:hAnsi="Cambria Math" w:cs="Times New Roman"/>
                    <w:i/>
                    <w:sz w:val="36"/>
                    <w:szCs w:val="36"/>
                    <w:lang w:val="az-Latn-AZ" w:eastAsia="az-Latn-AZ"/>
                  </w:rPr>
                </m:ctrlPr>
              </m:sSubSupPr>
              <m:e>
                <m:r>
                  <w:rPr>
                    <w:rFonts w:ascii="Cambria Math" w:eastAsia="Times New Roman" w:hAnsi="Cambria Math" w:cs="Times New Roman"/>
                    <w:sz w:val="36"/>
                    <w:szCs w:val="36"/>
                    <w:lang w:val="az-Latn-AZ" w:eastAsia="az-Latn-AZ"/>
                  </w:rPr>
                  <m:t>16R</m:t>
                </m:r>
              </m:e>
              <m:sub>
                <m:r>
                  <w:rPr>
                    <w:rFonts w:ascii="Cambria Math" w:eastAsia="Times New Roman" w:hAnsi="Cambria Math" w:cs="Times New Roman"/>
                    <w:sz w:val="36"/>
                    <w:szCs w:val="36"/>
                    <w:lang w:val="az-Latn-AZ" w:eastAsia="az-Latn-AZ"/>
                  </w:rPr>
                  <m:t>t</m:t>
                </m:r>
              </m:sub>
              <m:sup>
                <m:r>
                  <w:rPr>
                    <w:rFonts w:ascii="Cambria Math" w:eastAsia="Times New Roman" w:hAnsi="Cambria Math" w:cs="Times New Roman"/>
                    <w:sz w:val="36"/>
                    <w:szCs w:val="36"/>
                    <w:lang w:val="az-Latn-AZ" w:eastAsia="az-Latn-AZ"/>
                  </w:rPr>
                  <m:t>2</m:t>
                </m:r>
              </m:sup>
            </m:sSubSup>
          </m:num>
          <m:den>
            <m:sSup>
              <m:sSupPr>
                <m:ctrlPr>
                  <w:rPr>
                    <w:rFonts w:ascii="Cambria Math" w:eastAsia="Times New Roman" w:hAnsi="Cambria Math" w:cs="Times New Roman"/>
                    <w:i/>
                    <w:sz w:val="36"/>
                    <w:szCs w:val="36"/>
                    <w:lang w:val="az-Latn-AZ" w:eastAsia="az-Latn-AZ"/>
                  </w:rPr>
                </m:ctrlPr>
              </m:sSupPr>
              <m:e>
                <m:r>
                  <w:rPr>
                    <w:rFonts w:ascii="Cambria Math" w:eastAsia="Times New Roman" w:hAnsi="Cambria Math" w:cs="Times New Roman"/>
                    <w:sz w:val="36"/>
                    <w:szCs w:val="36"/>
                    <w:lang w:val="az-Latn-AZ" w:eastAsia="az-Latn-AZ"/>
                  </w:rPr>
                  <m:t>w</m:t>
                </m:r>
              </m:e>
              <m:sup>
                <m:r>
                  <w:rPr>
                    <w:rFonts w:ascii="Cambria Math" w:eastAsia="Times New Roman" w:hAnsi="Cambria Math" w:cs="Times New Roman"/>
                    <w:sz w:val="36"/>
                    <w:szCs w:val="36"/>
                    <w:lang w:val="az-Latn-AZ" w:eastAsia="az-Latn-AZ"/>
                  </w:rPr>
                  <m:t>2</m:t>
                </m:r>
              </m:sup>
            </m:sSup>
          </m:den>
        </m:f>
      </m:oMath>
      <w:r w:rsidRPr="00993A5B">
        <w:rPr>
          <w:rFonts w:ascii="Times New Roman" w:eastAsia="Times New Roman" w:hAnsi="Times New Roman" w:cs="Times New Roman"/>
          <w:sz w:val="28"/>
          <w:szCs w:val="28"/>
          <w:lang w:val="az-Latn-AZ" w:eastAsia="az-Latn-AZ"/>
        </w:rPr>
        <w:t xml:space="preserve">             (1.6)</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ab/>
        <w:t xml:space="preserve">Burada  </w:t>
      </w:r>
      <w:r w:rsidRPr="00993A5B">
        <w:rPr>
          <w:rFonts w:ascii="Times New Roman" w:eastAsia="Times New Roman" w:hAnsi="Times New Roman" w:cs="Times New Roman"/>
          <w:i/>
          <w:sz w:val="28"/>
          <w:szCs w:val="28"/>
          <w:lang w:val="az-Latn-AZ" w:eastAsia="az-Latn-AZ"/>
        </w:rPr>
        <w:t>n</w:t>
      </w:r>
      <w:r w:rsidRPr="00993A5B">
        <w:rPr>
          <w:rFonts w:ascii="Times New Roman" w:eastAsia="Times New Roman" w:hAnsi="Times New Roman" w:cs="Times New Roman"/>
          <w:sz w:val="28"/>
          <w:szCs w:val="28"/>
          <w:lang w:val="az-Latn-AZ" w:eastAsia="az-Latn-AZ"/>
        </w:rPr>
        <w:t xml:space="preserve">  =  nəzəri boşqabların sayı</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ab/>
        <w:t xml:space="preserve">              </w:t>
      </w:r>
      <w:r w:rsidRPr="00993A5B">
        <w:rPr>
          <w:rFonts w:ascii="Times New Roman" w:eastAsia="Times New Roman" w:hAnsi="Times New Roman" w:cs="Times New Roman"/>
          <w:i/>
          <w:sz w:val="28"/>
          <w:szCs w:val="28"/>
          <w:lang w:val="az-Latn-AZ" w:eastAsia="az-Latn-AZ"/>
        </w:rPr>
        <w:t>R</w:t>
      </w:r>
      <w:r w:rsidRPr="00993A5B">
        <w:rPr>
          <w:rFonts w:ascii="Times New Roman" w:eastAsia="Times New Roman" w:hAnsi="Times New Roman" w:cs="Times New Roman"/>
          <w:i/>
          <w:sz w:val="28"/>
          <w:szCs w:val="28"/>
          <w:vertAlign w:val="subscript"/>
          <w:lang w:val="az-Latn-AZ" w:eastAsia="az-Latn-AZ"/>
        </w:rPr>
        <w:t>t</w:t>
      </w:r>
      <w:r w:rsidRPr="00993A5B">
        <w:rPr>
          <w:rFonts w:ascii="Times New Roman" w:eastAsia="Times New Roman" w:hAnsi="Times New Roman" w:cs="Times New Roman"/>
          <w:sz w:val="28"/>
          <w:szCs w:val="28"/>
          <w:vertAlign w:val="subscript"/>
          <w:lang w:val="az-Latn-AZ" w:eastAsia="az-Latn-AZ"/>
        </w:rPr>
        <w:t xml:space="preserve">  </w:t>
      </w:r>
      <w:r w:rsidRPr="00993A5B">
        <w:rPr>
          <w:rFonts w:ascii="Times New Roman" w:eastAsia="Times New Roman" w:hAnsi="Times New Roman" w:cs="Times New Roman"/>
          <w:sz w:val="28"/>
          <w:szCs w:val="28"/>
          <w:lang w:val="az-Latn-AZ" w:eastAsia="az-Latn-AZ"/>
        </w:rPr>
        <w:t>=  saxlanma müddəti</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 </w:t>
      </w:r>
      <w:r w:rsidRPr="00993A5B">
        <w:rPr>
          <w:rFonts w:ascii="Times New Roman" w:eastAsia="Times New Roman" w:hAnsi="Times New Roman" w:cs="Times New Roman"/>
          <w:sz w:val="28"/>
          <w:szCs w:val="28"/>
          <w:lang w:val="az-Latn-AZ" w:eastAsia="az-Latn-AZ"/>
        </w:rPr>
        <w:tab/>
      </w:r>
      <w:r w:rsidRPr="00993A5B">
        <w:rPr>
          <w:rFonts w:ascii="Times New Roman" w:eastAsia="Times New Roman" w:hAnsi="Times New Roman" w:cs="Times New Roman"/>
          <w:i/>
          <w:sz w:val="28"/>
          <w:szCs w:val="28"/>
          <w:lang w:val="az-Latn-AZ" w:eastAsia="az-Latn-AZ"/>
        </w:rPr>
        <w:t xml:space="preserve">    w</w:t>
      </w:r>
      <w:r w:rsidRPr="00993A5B">
        <w:rPr>
          <w:rFonts w:ascii="Times New Roman" w:eastAsia="Times New Roman" w:hAnsi="Times New Roman" w:cs="Times New Roman"/>
          <w:sz w:val="28"/>
          <w:szCs w:val="28"/>
          <w:lang w:val="az-Latn-AZ" w:eastAsia="az-Latn-AZ"/>
        </w:rPr>
        <w:t xml:space="preserve">  = zirvənin genişliyi</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    R</w:t>
      </w:r>
      <w:r w:rsidRPr="00993A5B">
        <w:rPr>
          <w:rFonts w:ascii="Times New Roman" w:eastAsia="Times New Roman" w:hAnsi="Times New Roman" w:cs="Times New Roman"/>
          <w:sz w:val="28"/>
          <w:szCs w:val="28"/>
          <w:vertAlign w:val="subscript"/>
          <w:lang w:val="az-Latn-AZ" w:eastAsia="az-Latn-AZ"/>
        </w:rPr>
        <w:t>t</w:t>
      </w:r>
      <w:r w:rsidRPr="00993A5B">
        <w:rPr>
          <w:rFonts w:ascii="Times New Roman" w:eastAsia="Times New Roman" w:hAnsi="Times New Roman" w:cs="Times New Roman"/>
          <w:sz w:val="28"/>
          <w:szCs w:val="28"/>
          <w:lang w:val="az-Latn-AZ" w:eastAsia="az-Latn-AZ"/>
        </w:rPr>
        <w:t xml:space="preserve"> və w ümumi ölçü vahidləri ilə (dəq və ya san, sm və ya mm ) ölçülür. Nəzəri boşqabların sayı çox olduqda sütun yüksək səviyyədə effektiv sayılır. Qaz-maye xromatoqrafiyada 600/metr nəzəri boşqablar kifayət edir, lakin YEMX-də 40,000-70,000/ metr kimi böyük rəqəm tələb olunur.</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i/>
          <w:sz w:val="28"/>
          <w:szCs w:val="28"/>
          <w:lang w:val="az-Latn-AZ" w:eastAsia="az-Latn-AZ"/>
        </w:rPr>
        <w:t>Nəzəri boşqabların boşqab hündürlüyü və ya hündürlük ekvivalenti (H və ya HETP):</w:t>
      </w:r>
      <w:r w:rsidRPr="00993A5B">
        <w:rPr>
          <w:rFonts w:ascii="Times New Roman" w:eastAsia="Times New Roman" w:hAnsi="Times New Roman" w:cs="Times New Roman"/>
          <w:sz w:val="28"/>
          <w:szCs w:val="28"/>
          <w:lang w:val="az-Latn-AZ" w:eastAsia="az-Latn-AZ"/>
        </w:rPr>
        <w:t xml:space="preserve"> müxtəlif uzunluqlu sütunların effektivliyini müqayisə edir.</w:t>
      </w:r>
    </w:p>
    <w:p w:rsidR="00993A5B" w:rsidRPr="00993A5B" w:rsidRDefault="00993A5B" w:rsidP="00993A5B">
      <w:pPr>
        <w:spacing w:beforeAutospacing="1" w:after="100" w:afterAutospacing="1" w:line="360" w:lineRule="auto"/>
        <w:contextualSpacing/>
        <w:jc w:val="both"/>
        <w:textAlignment w:val="baseline"/>
        <w:rPr>
          <w:rFonts w:ascii="Times New Roman" w:eastAsia="Times New Roman" w:hAnsi="Times New Roman" w:cs="Times New Roman"/>
          <w:i/>
          <w:sz w:val="28"/>
          <w:szCs w:val="28"/>
          <w:lang w:val="az-Latn-AZ" w:eastAsia="az-Latn-AZ"/>
        </w:rPr>
      </w:pPr>
      <w:r w:rsidRPr="00993A5B">
        <w:rPr>
          <w:rFonts w:ascii="Times New Roman" w:eastAsia="Times New Roman" w:hAnsi="Times New Roman" w:cs="Times New Roman"/>
          <w:i/>
          <w:sz w:val="28"/>
          <w:szCs w:val="28"/>
          <w:lang w:val="az-Latn-AZ" w:eastAsia="az-Latn-AZ"/>
        </w:rPr>
        <w:lastRenderedPageBreak/>
        <w:t xml:space="preserve">                                </w:t>
      </w:r>
      <m:oMath>
        <m:r>
          <w:rPr>
            <w:rFonts w:ascii="Cambria Math" w:eastAsia="Times New Roman" w:hAnsi="Cambria Math" w:cs="Times New Roman"/>
            <w:sz w:val="36"/>
            <w:szCs w:val="36"/>
            <w:lang w:val="az-Latn-AZ" w:eastAsia="az-Latn-AZ"/>
          </w:rPr>
          <m:t>H=</m:t>
        </m:r>
        <m:f>
          <m:fPr>
            <m:ctrlPr>
              <w:rPr>
                <w:rFonts w:ascii="Cambria Math" w:eastAsia="Times New Roman" w:hAnsi="Cambria Math" w:cs="Times New Roman"/>
                <w:i/>
                <w:sz w:val="36"/>
                <w:szCs w:val="36"/>
                <w:lang w:val="az-Latn-AZ" w:eastAsia="az-Latn-AZ"/>
              </w:rPr>
            </m:ctrlPr>
          </m:fPr>
          <m:num>
            <m:r>
              <w:rPr>
                <w:rFonts w:ascii="Cambria Math" w:eastAsia="Times New Roman" w:hAnsi="Cambria Math" w:cs="Times New Roman"/>
                <w:sz w:val="36"/>
                <w:szCs w:val="36"/>
                <w:lang w:val="az-Latn-AZ" w:eastAsia="az-Latn-AZ"/>
              </w:rPr>
              <m:t>L</m:t>
            </m:r>
          </m:num>
          <m:den>
            <m:r>
              <w:rPr>
                <w:rFonts w:ascii="Cambria Math" w:eastAsia="Times New Roman" w:hAnsi="Cambria Math" w:cs="Times New Roman"/>
                <w:sz w:val="36"/>
                <w:szCs w:val="36"/>
                <w:lang w:val="az-Latn-AZ" w:eastAsia="az-Latn-AZ"/>
              </w:rPr>
              <m:t>N</m:t>
            </m:r>
          </m:den>
        </m:f>
      </m:oMath>
      <w:r w:rsidRPr="00993A5B">
        <w:rPr>
          <w:rFonts w:ascii="Times New Roman" w:eastAsia="Times New Roman" w:hAnsi="Times New Roman" w:cs="Times New Roman"/>
          <w:i/>
          <w:sz w:val="36"/>
          <w:szCs w:val="36"/>
          <w:lang w:val="az-Latn-AZ" w:eastAsia="az-Latn-AZ"/>
        </w:rPr>
        <w:t xml:space="preserve">           </w:t>
      </w:r>
      <w:r w:rsidRPr="00993A5B">
        <w:rPr>
          <w:rFonts w:ascii="Times New Roman" w:eastAsia="Times New Roman" w:hAnsi="Times New Roman" w:cs="Times New Roman"/>
          <w:sz w:val="28"/>
          <w:szCs w:val="28"/>
          <w:lang w:val="az-Latn-AZ" w:eastAsia="az-Latn-AZ"/>
        </w:rPr>
        <w:t>(1.7)</w:t>
      </w:r>
    </w:p>
    <w:p w:rsidR="00993A5B" w:rsidRPr="00993A5B" w:rsidRDefault="00993A5B" w:rsidP="00993A5B">
      <w:pPr>
        <w:spacing w:beforeAutospacing="1" w:after="100" w:afterAutospacing="1" w:line="360" w:lineRule="auto"/>
        <w:contextualSpacing/>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Burada:          L  =  sütunun uzunluğu</w:t>
      </w:r>
    </w:p>
    <w:p w:rsidR="00993A5B" w:rsidRPr="00993A5B" w:rsidRDefault="00993A5B" w:rsidP="00993A5B">
      <w:pPr>
        <w:spacing w:beforeAutospacing="1" w:after="100" w:afterAutospacing="1" w:line="360" w:lineRule="auto"/>
        <w:contextualSpacing/>
        <w:textAlignment w:val="baseline"/>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                      N  =   sütun üçün nəzəri boşqabların sayı</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Qeyd: H sadə şəkildə nəzəri boşqablarının sayı 1-ə bərabər olan sütunun uzunluğuna ekvivalentdir.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H eyni zamanda müxtə</w:t>
      </w:r>
      <w:r w:rsidRPr="00993A5B">
        <w:rPr>
          <w:rFonts w:ascii="Times New Roman" w:eastAsia="Calibri"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17EE28D9" wp14:editId="26A1C7A7">
                <wp:simplePos x="0" y="0"/>
                <wp:positionH relativeFrom="column">
                  <wp:posOffset>4051300</wp:posOffset>
                </wp:positionH>
                <wp:positionV relativeFrom="paragraph">
                  <wp:posOffset>3618865</wp:posOffset>
                </wp:positionV>
                <wp:extent cx="219075" cy="321627"/>
                <wp:effectExtent l="0" t="0" r="28575" b="21590"/>
                <wp:wrapNone/>
                <wp:docPr id="18" name="Прямоугольник 18"/>
                <wp:cNvGraphicFramePr/>
                <a:graphic xmlns:a="http://schemas.openxmlformats.org/drawingml/2006/main">
                  <a:graphicData uri="http://schemas.microsoft.com/office/word/2010/wordprocessingShape">
                    <wps:wsp>
                      <wps:cNvSpPr/>
                      <wps:spPr>
                        <a:xfrm>
                          <a:off x="0" y="0"/>
                          <a:ext cx="219075" cy="32162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1CAB3C" id="Прямоугольник 18" o:spid="_x0000_s1026" style="position:absolute;margin-left:319pt;margin-top:284.95pt;width:17.25pt;height:2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" fillcolor="window" strokecolor="window" strokeweight="2pt"/>
            </w:pict>
          </mc:Fallback>
        </mc:AlternateContent>
      </w:r>
      <w:r w:rsidRPr="00993A5B">
        <w:rPr>
          <w:rFonts w:ascii="Times New Roman" w:eastAsia="MS Mincho" w:hAnsi="Times New Roman" w:cs="Times New Roman"/>
          <w:sz w:val="28"/>
          <w:szCs w:val="28"/>
          <w:lang w:val="az-Latn-AZ"/>
        </w:rPr>
        <w:t>lif xromatoqrafik parametrləri (axın sürəti, hissəciklərin ölçüsü və s.) kinetik proseslərlə əlaqələndirir ki, bu da zirvənin sahəsini artırır.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i/>
          <w:sz w:val="28"/>
          <w:szCs w:val="28"/>
          <w:lang w:val="az-Latn-AZ"/>
        </w:rPr>
        <w:t>Bölünmə faktoru (R</w:t>
      </w:r>
      <w:r w:rsidRPr="00993A5B">
        <w:rPr>
          <w:rFonts w:ascii="Times New Roman" w:eastAsia="MS Mincho" w:hAnsi="Times New Roman" w:cs="Times New Roman"/>
          <w:i/>
          <w:sz w:val="28"/>
          <w:szCs w:val="28"/>
          <w:vertAlign w:val="subscript"/>
          <w:lang w:val="az-Latn-AZ"/>
        </w:rPr>
        <w:t>S</w:t>
      </w:r>
      <w:r w:rsidRPr="00993A5B">
        <w:rPr>
          <w:rFonts w:ascii="Times New Roman" w:eastAsia="MS Mincho" w:hAnsi="Times New Roman" w:cs="Times New Roman"/>
          <w:i/>
          <w:sz w:val="28"/>
          <w:szCs w:val="28"/>
          <w:lang w:val="az-Latn-AZ"/>
        </w:rPr>
        <w:t>)</w:t>
      </w:r>
      <w:r w:rsidRPr="00993A5B">
        <w:rPr>
          <w:rFonts w:ascii="Times New Roman" w:eastAsia="MS Mincho" w:hAnsi="Times New Roman" w:cs="Times New Roman"/>
          <w:color w:val="C00000"/>
          <w:sz w:val="28"/>
          <w:szCs w:val="28"/>
          <w:lang w:val="az-Latn-AZ"/>
        </w:rPr>
        <w:t xml:space="preserve"> </w:t>
      </w:r>
      <w:r w:rsidRPr="00993A5B">
        <w:rPr>
          <w:rFonts w:ascii="Times New Roman" w:eastAsia="MS Mincho" w:hAnsi="Times New Roman" w:cs="Times New Roman"/>
          <w:sz w:val="28"/>
          <w:szCs w:val="28"/>
          <w:lang w:val="az-Latn-AZ"/>
        </w:rPr>
        <w:t xml:space="preserve">– İki zirvə arasındakı onların necə ayrılmasını göstərən ikinci parametrdir: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w:t>
      </w:r>
    </w:p>
    <w:p w:rsidR="00993A5B" w:rsidRPr="00993A5B" w:rsidRDefault="007012EA" w:rsidP="00993A5B">
      <w:pPr>
        <w:tabs>
          <w:tab w:val="left" w:pos="3780"/>
        </w:tabs>
        <w:spacing w:after="200" w:line="360" w:lineRule="auto"/>
        <w:contextualSpacing/>
        <w:jc w:val="center"/>
        <w:rPr>
          <w:rFonts w:ascii="Times New Roman" w:eastAsia="MS Mincho" w:hAnsi="Times New Roman" w:cs="Times New Roman"/>
          <w:sz w:val="28"/>
          <w:szCs w:val="28"/>
          <w:lang w:val="az-Latn-AZ"/>
        </w:rPr>
      </w:pPr>
      <m:oMath>
        <m:sSub>
          <m:sSubPr>
            <m:ctrlPr>
              <w:rPr>
                <w:rFonts w:ascii="Cambria Math" w:eastAsia="MS Mincho" w:hAnsi="Cambria Math" w:cs="Times New Roman"/>
                <w:i/>
                <w:sz w:val="36"/>
                <w:szCs w:val="36"/>
                <w:lang w:val="az-Latn-AZ"/>
              </w:rPr>
            </m:ctrlPr>
          </m:sSubPr>
          <m:e>
            <m:r>
              <w:rPr>
                <w:rFonts w:ascii="Cambria Math" w:eastAsia="MS Mincho" w:hAnsi="Cambria Math" w:cs="Times New Roman"/>
                <w:sz w:val="36"/>
                <w:szCs w:val="36"/>
                <w:lang w:val="az-Latn-AZ"/>
              </w:rPr>
              <m:t>R</m:t>
            </m:r>
          </m:e>
          <m:sub>
            <m:r>
              <w:rPr>
                <w:rFonts w:ascii="Cambria Math" w:eastAsia="MS Mincho" w:hAnsi="Cambria Math" w:cs="Times New Roman"/>
                <w:sz w:val="36"/>
                <w:szCs w:val="36"/>
                <w:lang w:val="az-Latn-AZ"/>
              </w:rPr>
              <m:t>S</m:t>
            </m:r>
          </m:sub>
        </m:sSub>
        <m:r>
          <w:rPr>
            <w:rFonts w:ascii="Cambria Math" w:eastAsia="MS Mincho" w:hAnsi="Cambria Math" w:cs="Times New Roman"/>
            <w:sz w:val="36"/>
            <w:szCs w:val="36"/>
            <w:lang w:val="az-Latn-AZ"/>
          </w:rPr>
          <m:t xml:space="preserve">= </m:t>
        </m:r>
        <m:f>
          <m:fPr>
            <m:ctrlPr>
              <w:rPr>
                <w:rFonts w:ascii="Cambria Math" w:eastAsia="MS Mincho" w:hAnsi="Cambria Math" w:cs="Times New Roman"/>
                <w:i/>
                <w:sz w:val="36"/>
                <w:szCs w:val="36"/>
                <w:lang w:val="az-Latn-AZ"/>
              </w:rPr>
            </m:ctrlPr>
          </m:fPr>
          <m:num>
            <m:r>
              <w:rPr>
                <w:rFonts w:ascii="Cambria Math" w:eastAsia="MS Mincho" w:hAnsi="Cambria Math" w:cs="Times New Roman"/>
                <w:sz w:val="36"/>
                <w:szCs w:val="36"/>
                <w:lang w:val="az-Latn-AZ"/>
              </w:rPr>
              <m:t>2 ∙ (</m:t>
            </m:r>
            <m:sSubSup>
              <m:sSubSupPr>
                <m:ctrlPr>
                  <w:rPr>
                    <w:rFonts w:ascii="Cambria Math" w:eastAsia="MS Mincho" w:hAnsi="Cambria Math" w:cs="Times New Roman"/>
                    <w:i/>
                    <w:sz w:val="36"/>
                    <w:szCs w:val="36"/>
                    <w:lang w:val="az-Latn-AZ"/>
                  </w:rPr>
                </m:ctrlPr>
              </m:sSubSupPr>
              <m:e>
                <m:r>
                  <w:rPr>
                    <w:rFonts w:ascii="Cambria Math" w:eastAsia="MS Mincho" w:hAnsi="Cambria Math" w:cs="Times New Roman"/>
                    <w:sz w:val="36"/>
                    <w:szCs w:val="36"/>
                    <w:lang w:val="az-Latn-AZ"/>
                  </w:rPr>
                  <m:t>t</m:t>
                </m:r>
              </m:e>
              <m:sub>
                <m:r>
                  <w:rPr>
                    <w:rFonts w:ascii="Cambria Math" w:eastAsia="MS Mincho" w:hAnsi="Cambria Math" w:cs="Times New Roman"/>
                    <w:sz w:val="36"/>
                    <w:szCs w:val="36"/>
                    <w:lang w:val="az-Latn-AZ"/>
                  </w:rPr>
                  <m:t>r</m:t>
                </m:r>
              </m:sub>
              <m:sup>
                <m:r>
                  <w:rPr>
                    <w:rFonts w:ascii="Cambria Math" w:eastAsia="MS Mincho" w:hAnsi="Cambria Math" w:cs="Times New Roman"/>
                    <w:sz w:val="36"/>
                    <w:szCs w:val="36"/>
                    <w:lang w:val="az-Latn-AZ"/>
                  </w:rPr>
                  <m:t xml:space="preserve">2   </m:t>
                </m:r>
              </m:sup>
            </m:sSubSup>
            <m:r>
              <w:rPr>
                <w:rFonts w:ascii="Cambria Math" w:eastAsia="MS Mincho" w:hAnsi="Cambria Math" w:cs="Times New Roman"/>
                <w:sz w:val="36"/>
                <w:szCs w:val="36"/>
                <w:lang w:val="az-Latn-AZ"/>
              </w:rPr>
              <m:t xml:space="preserve">- </m:t>
            </m:r>
            <m:sSubSup>
              <m:sSubSupPr>
                <m:ctrlPr>
                  <w:rPr>
                    <w:rFonts w:ascii="Cambria Math" w:eastAsia="MS Mincho" w:hAnsi="Cambria Math" w:cs="Times New Roman"/>
                    <w:i/>
                    <w:sz w:val="36"/>
                    <w:szCs w:val="36"/>
                    <w:lang w:val="az-Latn-AZ"/>
                  </w:rPr>
                </m:ctrlPr>
              </m:sSubSupPr>
              <m:e>
                <m:r>
                  <w:rPr>
                    <w:rFonts w:ascii="Cambria Math" w:eastAsia="MS Mincho" w:hAnsi="Cambria Math" w:cs="Times New Roman"/>
                    <w:sz w:val="36"/>
                    <w:szCs w:val="36"/>
                    <w:lang w:val="az-Latn-AZ"/>
                  </w:rPr>
                  <m:t>t</m:t>
                </m:r>
              </m:e>
              <m:sub>
                <m:r>
                  <w:rPr>
                    <w:rFonts w:ascii="Cambria Math" w:eastAsia="MS Mincho" w:hAnsi="Cambria Math" w:cs="Times New Roman"/>
                    <w:sz w:val="36"/>
                    <w:szCs w:val="36"/>
                    <w:lang w:val="az-Latn-AZ"/>
                  </w:rPr>
                  <m:t xml:space="preserve">r </m:t>
                </m:r>
              </m:sub>
              <m:sup>
                <m:r>
                  <w:rPr>
                    <w:rFonts w:ascii="Cambria Math" w:eastAsia="MS Mincho" w:hAnsi="Cambria Math" w:cs="Times New Roman"/>
                    <w:sz w:val="36"/>
                    <w:szCs w:val="36"/>
                    <w:lang w:val="az-Latn-AZ"/>
                  </w:rPr>
                  <m:t>1</m:t>
                </m:r>
              </m:sup>
            </m:sSubSup>
            <m:r>
              <w:rPr>
                <w:rFonts w:ascii="Cambria Math" w:eastAsia="MS Mincho" w:hAnsi="Cambria Math" w:cs="Times New Roman"/>
                <w:sz w:val="36"/>
                <w:szCs w:val="36"/>
                <w:lang w:val="az-Latn-AZ"/>
              </w:rPr>
              <m:t>)</m:t>
            </m:r>
          </m:num>
          <m:den>
            <m:sSubSup>
              <m:sSubSupPr>
                <m:ctrlPr>
                  <w:rPr>
                    <w:rFonts w:ascii="Cambria Math" w:eastAsia="MS Mincho" w:hAnsi="Cambria Math" w:cs="Times New Roman"/>
                    <w:i/>
                    <w:sz w:val="36"/>
                    <w:szCs w:val="36"/>
                    <w:lang w:val="az-Latn-AZ"/>
                  </w:rPr>
                </m:ctrlPr>
              </m:sSubSupPr>
              <m:e>
                <m:r>
                  <w:rPr>
                    <w:rFonts w:ascii="Cambria Math" w:eastAsia="MS Mincho" w:hAnsi="Cambria Math" w:cs="Times New Roman"/>
                    <w:sz w:val="36"/>
                    <w:szCs w:val="36"/>
                    <w:lang w:val="az-Latn-AZ"/>
                  </w:rPr>
                  <m:t>W</m:t>
                </m:r>
              </m:e>
              <m:sub>
                <m:r>
                  <w:rPr>
                    <w:rFonts w:ascii="Cambria Math" w:eastAsia="MS Mincho" w:hAnsi="Cambria Math" w:cs="Times New Roman"/>
                    <w:sz w:val="36"/>
                    <w:szCs w:val="36"/>
                    <w:lang w:val="az-Latn-AZ"/>
                  </w:rPr>
                  <m:t>b</m:t>
                </m:r>
              </m:sub>
              <m:sup>
                <m:r>
                  <w:rPr>
                    <w:rFonts w:ascii="Cambria Math" w:eastAsia="MS Mincho" w:hAnsi="Cambria Math" w:cs="Times New Roman"/>
                    <w:sz w:val="36"/>
                    <w:szCs w:val="36"/>
                    <w:lang w:val="az-Latn-AZ"/>
                  </w:rPr>
                  <m:t xml:space="preserve">2 </m:t>
                </m:r>
              </m:sup>
            </m:sSubSup>
            <m:r>
              <w:rPr>
                <w:rFonts w:ascii="Cambria Math" w:eastAsia="MS Mincho" w:hAnsi="Cambria Math" w:cs="Times New Roman"/>
                <w:sz w:val="36"/>
                <w:szCs w:val="36"/>
                <w:lang w:val="az-Latn-AZ"/>
              </w:rPr>
              <m:t>-</m:t>
            </m:r>
            <m:sSubSup>
              <m:sSubSupPr>
                <m:ctrlPr>
                  <w:rPr>
                    <w:rFonts w:ascii="Cambria Math" w:eastAsia="MS Mincho" w:hAnsi="Cambria Math" w:cs="Times New Roman"/>
                    <w:i/>
                    <w:sz w:val="36"/>
                    <w:szCs w:val="36"/>
                    <w:lang w:val="az-Latn-AZ"/>
                  </w:rPr>
                </m:ctrlPr>
              </m:sSubSupPr>
              <m:e>
                <m:r>
                  <w:rPr>
                    <w:rFonts w:ascii="Cambria Math" w:eastAsia="MS Mincho" w:hAnsi="Cambria Math" w:cs="Times New Roman"/>
                    <w:sz w:val="36"/>
                    <w:szCs w:val="36"/>
                    <w:lang w:val="az-Latn-AZ"/>
                  </w:rPr>
                  <m:t>W</m:t>
                </m:r>
              </m:e>
              <m:sub>
                <m:r>
                  <w:rPr>
                    <w:rFonts w:ascii="Cambria Math" w:eastAsia="MS Mincho" w:hAnsi="Cambria Math" w:cs="Times New Roman"/>
                    <w:sz w:val="36"/>
                    <w:szCs w:val="36"/>
                    <w:lang w:val="az-Latn-AZ"/>
                  </w:rPr>
                  <m:t>b</m:t>
                </m:r>
              </m:sub>
              <m:sup>
                <m:r>
                  <w:rPr>
                    <w:rFonts w:ascii="Cambria Math" w:eastAsia="MS Mincho" w:hAnsi="Cambria Math" w:cs="Times New Roman"/>
                    <w:sz w:val="36"/>
                    <w:szCs w:val="36"/>
                    <w:lang w:val="az-Latn-AZ"/>
                  </w:rPr>
                  <m:t>1</m:t>
                </m:r>
              </m:sup>
            </m:sSubSup>
          </m:den>
        </m:f>
      </m:oMath>
      <w:r w:rsidR="00993A5B" w:rsidRPr="00993A5B">
        <w:rPr>
          <w:rFonts w:ascii="Times New Roman" w:eastAsia="MS Mincho" w:hAnsi="Times New Roman" w:cs="Times New Roman"/>
          <w:sz w:val="36"/>
          <w:szCs w:val="36"/>
          <w:lang w:val="az-Latn-AZ"/>
        </w:rPr>
        <w:t xml:space="preserve">     </w:t>
      </w:r>
      <w:r w:rsidR="00993A5B" w:rsidRPr="00993A5B">
        <w:rPr>
          <w:rFonts w:ascii="Times New Roman" w:eastAsia="MS Mincho" w:hAnsi="Times New Roman" w:cs="Times New Roman"/>
          <w:sz w:val="28"/>
          <w:szCs w:val="28"/>
          <w:lang w:val="az-Latn-AZ"/>
        </w:rPr>
        <w:t>(1.8)</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Times New Roman" w:hAnsi="Times New Roman" w:cs="Times New Roman"/>
          <w:color w:val="000000"/>
          <w:kern w:val="24"/>
          <w:sz w:val="48"/>
          <w:szCs w:val="48"/>
          <w:lang w:val="az-Latn-AZ" w:eastAsia="az-Latn-AZ"/>
        </w:rPr>
        <w:t xml:space="preserve">      </w:t>
      </w:r>
      <w:r w:rsidRPr="00993A5B">
        <w:rPr>
          <w:rFonts w:ascii="Times New Roman" w:eastAsia="MS Mincho" w:hAnsi="Times New Roman" w:cs="Times New Roman"/>
          <w:sz w:val="28"/>
          <w:szCs w:val="28"/>
          <w:lang w:val="az-Latn-AZ"/>
        </w:rPr>
        <w:t>Burada:</w:t>
      </w:r>
    </w:p>
    <w:p w:rsidR="00993A5B" w:rsidRPr="00993A5B" w:rsidRDefault="007012EA" w:rsidP="00993A5B">
      <w:pPr>
        <w:tabs>
          <w:tab w:val="left" w:pos="3780"/>
        </w:tabs>
        <w:spacing w:after="200" w:line="360" w:lineRule="auto"/>
        <w:contextualSpacing/>
        <w:rPr>
          <w:rFonts w:ascii="Times New Roman" w:eastAsia="Times New Roman" w:hAnsi="Times New Roman" w:cs="Times New Roman"/>
          <w:sz w:val="28"/>
          <w:szCs w:val="28"/>
          <w:lang w:val="az-Latn-AZ"/>
        </w:rPr>
      </w:pPr>
      <m:oMath>
        <m:sSubSup>
          <m:sSubSupPr>
            <m:ctrlPr>
              <w:rPr>
                <w:rFonts w:ascii="Cambria Math" w:eastAsia="MS Mincho" w:hAnsi="Cambria Math" w:cs="Times New Roman"/>
                <w:i/>
                <w:sz w:val="28"/>
                <w:szCs w:val="28"/>
                <w:lang w:val="az-Latn-AZ"/>
              </w:rPr>
            </m:ctrlPr>
          </m:sSubSupPr>
          <m:e>
            <m:r>
              <w:rPr>
                <w:rFonts w:ascii="Cambria Math" w:eastAsia="MS Mincho" w:hAnsi="Cambria Math" w:cs="Times New Roman"/>
                <w:sz w:val="28"/>
                <w:szCs w:val="28"/>
                <w:lang w:val="az-Latn-AZ"/>
              </w:rPr>
              <m:t>t</m:t>
            </m:r>
          </m:e>
          <m:sub>
            <m:r>
              <w:rPr>
                <w:rFonts w:ascii="Cambria Math" w:eastAsia="MS Mincho" w:hAnsi="Cambria Math" w:cs="Times New Roman"/>
                <w:sz w:val="28"/>
                <w:szCs w:val="28"/>
                <w:lang w:val="az-Latn-AZ"/>
              </w:rPr>
              <m:t>r</m:t>
            </m:r>
          </m:sub>
          <m:sup>
            <m:r>
              <w:rPr>
                <w:rFonts w:ascii="Cambria Math" w:eastAsia="MS Mincho" w:hAnsi="Cambria Math" w:cs="Times New Roman"/>
                <w:sz w:val="28"/>
                <w:szCs w:val="28"/>
                <w:lang w:val="az-Latn-AZ"/>
              </w:rPr>
              <m:t>1</m:t>
            </m:r>
          </m:sup>
        </m:sSubSup>
      </m:oMath>
      <w:r w:rsidR="00993A5B" w:rsidRPr="00993A5B">
        <w:rPr>
          <w:rFonts w:ascii="Times New Roman" w:eastAsia="Times New Roman" w:hAnsi="Times New Roman" w:cs="Times New Roman"/>
          <w:sz w:val="28"/>
          <w:szCs w:val="28"/>
          <w:lang w:val="az-Latn-AZ"/>
        </w:rPr>
        <w:t>,</w:t>
      </w:r>
      <m:oMath>
        <m:sSubSup>
          <m:sSubSupPr>
            <m:ctrlPr>
              <w:rPr>
                <w:rFonts w:ascii="Cambria Math" w:eastAsia="Times New Roman" w:hAnsi="Cambria Math" w:cs="Times New Roman"/>
                <w:i/>
                <w:sz w:val="28"/>
                <w:szCs w:val="28"/>
                <w:lang w:val="az-Latn-AZ"/>
              </w:rPr>
            </m:ctrlPr>
          </m:sSubSupPr>
          <m:e>
            <m:r>
              <w:rPr>
                <w:rFonts w:ascii="Cambria Math" w:eastAsia="Times New Roman" w:hAnsi="Cambria Math" w:cs="Times New Roman"/>
                <w:sz w:val="28"/>
                <w:szCs w:val="28"/>
                <w:lang w:val="az-Latn-AZ"/>
              </w:rPr>
              <m:t xml:space="preserve"> W</m:t>
            </m:r>
          </m:e>
          <m:sub>
            <m:r>
              <w:rPr>
                <w:rFonts w:ascii="Cambria Math" w:eastAsia="Times New Roman" w:hAnsi="Cambria Math" w:cs="Times New Roman"/>
                <w:sz w:val="28"/>
                <w:szCs w:val="28"/>
                <w:lang w:val="az-Latn-AZ"/>
              </w:rPr>
              <m:t>b</m:t>
            </m:r>
          </m:sub>
          <m:sup>
            <m:r>
              <w:rPr>
                <w:rFonts w:ascii="Cambria Math" w:eastAsia="Times New Roman" w:hAnsi="Cambria Math" w:cs="Times New Roman"/>
                <w:sz w:val="28"/>
                <w:szCs w:val="28"/>
                <w:lang w:val="az-Latn-AZ"/>
              </w:rPr>
              <m:t>1</m:t>
            </m:r>
          </m:sup>
        </m:sSubSup>
        <m:r>
          <w:rPr>
            <w:rFonts w:ascii="Cambria Math" w:eastAsia="Times New Roman" w:hAnsi="Cambria Math" w:cs="Times New Roman"/>
            <w:sz w:val="28"/>
            <w:szCs w:val="28"/>
            <w:lang w:val="az-Latn-AZ"/>
          </w:rPr>
          <m:t xml:space="preserve">   </m:t>
        </m:r>
      </m:oMath>
      <w:r w:rsidR="00993A5B" w:rsidRPr="00993A5B">
        <w:rPr>
          <w:rFonts w:ascii="Times New Roman" w:eastAsia="Times New Roman" w:hAnsi="Times New Roman" w:cs="Times New Roman"/>
          <w:sz w:val="28"/>
          <w:szCs w:val="28"/>
          <w:lang w:val="az-Latn-AZ"/>
        </w:rPr>
        <w:t>=  1-ci çıxan zirvənin müvafiq olaraq saxlanma müddəti və əsas genişliyi</w:t>
      </w:r>
    </w:p>
    <w:p w:rsidR="00993A5B" w:rsidRPr="00993A5B" w:rsidRDefault="007012EA" w:rsidP="00993A5B">
      <w:pPr>
        <w:tabs>
          <w:tab w:val="left" w:pos="3780"/>
        </w:tabs>
        <w:spacing w:after="200" w:line="360" w:lineRule="auto"/>
        <w:contextualSpacing/>
        <w:rPr>
          <w:rFonts w:ascii="Times New Roman" w:eastAsia="Times New Roman" w:hAnsi="Times New Roman" w:cs="Times New Roman"/>
          <w:sz w:val="28"/>
          <w:szCs w:val="28"/>
          <w:lang w:val="az-Latn-AZ"/>
        </w:rPr>
      </w:pPr>
      <m:oMath>
        <m:sSubSup>
          <m:sSubSupPr>
            <m:ctrlPr>
              <w:rPr>
                <w:rFonts w:ascii="Cambria Math" w:eastAsia="MS Mincho" w:hAnsi="Cambria Math" w:cs="Times New Roman"/>
                <w:i/>
                <w:sz w:val="28"/>
                <w:szCs w:val="28"/>
                <w:lang w:val="az-Latn-AZ"/>
              </w:rPr>
            </m:ctrlPr>
          </m:sSubSupPr>
          <m:e>
            <m:r>
              <w:rPr>
                <w:rFonts w:ascii="Cambria Math" w:eastAsia="MS Mincho" w:hAnsi="Cambria Math" w:cs="Times New Roman"/>
                <w:sz w:val="28"/>
                <w:szCs w:val="28"/>
                <w:lang w:val="az-Latn-AZ"/>
              </w:rPr>
              <m:t>t</m:t>
            </m:r>
          </m:e>
          <m:sub>
            <m:r>
              <w:rPr>
                <w:rFonts w:ascii="Cambria Math" w:eastAsia="MS Mincho" w:hAnsi="Cambria Math" w:cs="Times New Roman"/>
                <w:sz w:val="28"/>
                <w:szCs w:val="28"/>
                <w:lang w:val="az-Latn-AZ"/>
              </w:rPr>
              <m:t>r</m:t>
            </m:r>
          </m:sub>
          <m:sup>
            <m:r>
              <w:rPr>
                <w:rFonts w:ascii="Cambria Math" w:eastAsia="MS Mincho" w:hAnsi="Cambria Math" w:cs="Times New Roman"/>
                <w:sz w:val="28"/>
                <w:szCs w:val="28"/>
                <w:lang w:val="az-Latn-AZ"/>
              </w:rPr>
              <m:t>2</m:t>
            </m:r>
          </m:sup>
        </m:sSubSup>
        <m:r>
          <w:rPr>
            <w:rFonts w:ascii="Cambria Math" w:eastAsia="MS Mincho" w:hAnsi="Cambria Math" w:cs="Times New Roman"/>
            <w:sz w:val="28"/>
            <w:szCs w:val="28"/>
            <w:lang w:val="az-Latn-AZ"/>
          </w:rPr>
          <m:t xml:space="preserve"> </m:t>
        </m:r>
      </m:oMath>
      <w:r w:rsidR="00993A5B" w:rsidRPr="00993A5B">
        <w:rPr>
          <w:rFonts w:ascii="Times New Roman" w:eastAsia="Times New Roman" w:hAnsi="Times New Roman" w:cs="Times New Roman"/>
          <w:sz w:val="28"/>
          <w:szCs w:val="28"/>
          <w:lang w:val="az-Latn-AZ"/>
        </w:rPr>
        <w:t>,</w:t>
      </w:r>
      <m:oMath>
        <m:sSubSup>
          <m:sSubSupPr>
            <m:ctrlPr>
              <w:rPr>
                <w:rFonts w:ascii="Cambria Math" w:eastAsia="Times New Roman" w:hAnsi="Cambria Math" w:cs="Times New Roman"/>
                <w:i/>
                <w:sz w:val="28"/>
                <w:szCs w:val="28"/>
                <w:lang w:val="az-Latn-AZ"/>
              </w:rPr>
            </m:ctrlPr>
          </m:sSubSupPr>
          <m:e>
            <m:r>
              <w:rPr>
                <w:rFonts w:ascii="Cambria Math" w:eastAsia="Times New Roman" w:hAnsi="Cambria Math" w:cs="Times New Roman"/>
                <w:sz w:val="28"/>
                <w:szCs w:val="28"/>
                <w:lang w:val="az-Latn-AZ"/>
              </w:rPr>
              <m:t>W</m:t>
            </m:r>
          </m:e>
          <m:sub>
            <m:r>
              <w:rPr>
                <w:rFonts w:ascii="Cambria Math" w:eastAsia="Times New Roman" w:hAnsi="Cambria Math" w:cs="Times New Roman"/>
                <w:sz w:val="28"/>
                <w:szCs w:val="28"/>
                <w:lang w:val="az-Latn-AZ"/>
              </w:rPr>
              <m:t>b</m:t>
            </m:r>
          </m:sub>
          <m:sup>
            <m:r>
              <w:rPr>
                <w:rFonts w:ascii="Cambria Math" w:eastAsia="Times New Roman" w:hAnsi="Cambria Math" w:cs="Times New Roman"/>
                <w:sz w:val="28"/>
                <w:szCs w:val="28"/>
                <w:lang w:val="az-Latn-AZ"/>
              </w:rPr>
              <m:t>2</m:t>
            </m:r>
          </m:sup>
        </m:sSubSup>
      </m:oMath>
      <w:r w:rsidR="00993A5B" w:rsidRPr="00993A5B">
        <w:rPr>
          <w:rFonts w:ascii="Times New Roman" w:eastAsia="Times New Roman" w:hAnsi="Times New Roman" w:cs="Times New Roman"/>
          <w:sz w:val="28"/>
          <w:szCs w:val="28"/>
          <w:lang w:val="az-Latn-AZ"/>
        </w:rPr>
        <w:t xml:space="preserve">   =  2-ci çıxan zirvənin müvafiq olaraq saxlanma müddəti və əsas genişliyi (Şəkil 1.14)</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noProof/>
          <w:sz w:val="28"/>
          <w:szCs w:val="28"/>
          <w:lang w:val="az-Latn-AZ" w:eastAsia="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noProof/>
          <w:sz w:val="28"/>
          <w:szCs w:val="28"/>
          <w:lang w:eastAsia="ru-RU"/>
        </w:rPr>
        <w:drawing>
          <wp:inline distT="0" distB="0" distL="0" distR="0" wp14:anchorId="27751BB3" wp14:editId="52B4672F">
            <wp:extent cx="3629025" cy="27908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0676" cy="2792095"/>
                    </a:xfrm>
                    <a:prstGeom prst="rect">
                      <a:avLst/>
                    </a:prstGeom>
                    <a:noFill/>
                    <a:ln>
                      <a:noFill/>
                    </a:ln>
                    <a:effectLst/>
                  </pic:spPr>
                </pic:pic>
              </a:graphicData>
            </a:graphic>
          </wp:inline>
        </w:drawing>
      </w:r>
      <w:r w:rsidRPr="00993A5B">
        <w:rPr>
          <w:rFonts w:ascii="Times New Roman" w:eastAsia="MS Mincho" w:hAnsi="Times New Roman" w:cs="Times New Roman"/>
          <w:sz w:val="28"/>
          <w:szCs w:val="28"/>
          <w:lang w:val="az-Latn-AZ"/>
        </w:rPr>
        <w:t xml:space="preserve">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b/>
          <w:sz w:val="24"/>
          <w:szCs w:val="24"/>
          <w:lang w:val="az-Latn-AZ"/>
        </w:rPr>
      </w:pPr>
      <w:r w:rsidRPr="00993A5B">
        <w:rPr>
          <w:rFonts w:ascii="Times New Roman" w:eastAsia="MS Mincho" w:hAnsi="Times New Roman" w:cs="Times New Roman"/>
          <w:noProof/>
          <w:sz w:val="28"/>
          <w:szCs w:val="28"/>
          <w:lang w:eastAsia="ru-RU"/>
        </w:rPr>
        <w:lastRenderedPageBreak/>
        <w:drawing>
          <wp:inline distT="0" distB="0" distL="0" distR="0" wp14:anchorId="6DE76903" wp14:editId="61B48A5B">
            <wp:extent cx="5362575" cy="30099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ghkbolunm.png"/>
                    <pic:cNvPicPr/>
                  </pic:nvPicPr>
                  <pic:blipFill rotWithShape="1">
                    <a:blip r:embed="rId34">
                      <a:extLst>
                        <a:ext uri="{28A0092B-C50C-407E-A947-70E740481C1C}">
                          <a14:useLocalDpi xmlns:a14="http://schemas.microsoft.com/office/drawing/2010/main" val="0"/>
                        </a:ext>
                      </a:extLst>
                    </a:blip>
                    <a:srcRect b="21189"/>
                    <a:stretch/>
                  </pic:blipFill>
                  <pic:spPr bwMode="auto">
                    <a:xfrm>
                      <a:off x="0" y="0"/>
                      <a:ext cx="5360288" cy="3008616"/>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3780"/>
          <w:tab w:val="left" w:pos="6915"/>
        </w:tabs>
        <w:spacing w:after="200" w:line="360" w:lineRule="auto"/>
        <w:contextualSpacing/>
        <w:jc w:val="both"/>
        <w:rPr>
          <w:rFonts w:ascii="Times New Roman" w:eastAsia="MS Mincho" w:hAnsi="Times New Roman" w:cs="Times New Roman"/>
          <w:b/>
          <w:sz w:val="28"/>
          <w:szCs w:val="28"/>
          <w:lang w:val="az-Latn-AZ"/>
        </w:rPr>
      </w:pPr>
      <w:r w:rsidRPr="00993A5B">
        <w:rPr>
          <w:rFonts w:ascii="Times New Roman" w:eastAsia="MS Mincho" w:hAnsi="Times New Roman" w:cs="Times New Roman"/>
          <w:b/>
          <w:sz w:val="24"/>
          <w:szCs w:val="24"/>
          <w:lang w:val="az-Latn-AZ"/>
        </w:rPr>
        <w:t xml:space="preserve">                       Şəkil 1.14. Bölünmə faktorunun hesablanması</w:t>
      </w:r>
      <w:r w:rsidRPr="00993A5B">
        <w:rPr>
          <w:rFonts w:ascii="Times New Roman" w:eastAsia="MS Mincho" w:hAnsi="Times New Roman" w:cs="Times New Roman"/>
          <w:b/>
          <w:sz w:val="24"/>
          <w:szCs w:val="24"/>
          <w:lang w:val="az-Latn-AZ"/>
        </w:rPr>
        <w:tab/>
      </w:r>
    </w:p>
    <w:p w:rsidR="00993A5B" w:rsidRPr="00993A5B" w:rsidRDefault="00993A5B" w:rsidP="00993A5B">
      <w:pPr>
        <w:spacing w:after="0" w:line="360" w:lineRule="auto"/>
        <w:contextualSpacing/>
        <w:jc w:val="both"/>
        <w:rPr>
          <w:rFonts w:ascii="Times New Roman" w:eastAsia="MS PGothic" w:hAnsi="Times New Roman" w:cs="Times New Roman"/>
          <w:sz w:val="28"/>
          <w:szCs w:val="28"/>
          <w:lang w:val="az-Latn-AZ" w:eastAsia="az-Latn-AZ"/>
        </w:rPr>
      </w:pPr>
    </w:p>
    <w:p w:rsidR="00993A5B" w:rsidRPr="00993A5B" w:rsidRDefault="00993A5B" w:rsidP="00993A5B">
      <w:pPr>
        <w:spacing w:after="0" w:line="360" w:lineRule="auto"/>
        <w:contextualSpacing/>
        <w:jc w:val="both"/>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sz w:val="28"/>
          <w:szCs w:val="28"/>
          <w:lang w:val="az-Latn-AZ" w:eastAsia="az-Latn-AZ"/>
        </w:rPr>
        <w:t>R</w:t>
      </w:r>
      <w:r w:rsidRPr="00993A5B">
        <w:rPr>
          <w:rFonts w:ascii="Times New Roman" w:eastAsia="MS PGothic" w:hAnsi="Times New Roman" w:cs="Times New Roman"/>
          <w:position w:val="-6"/>
          <w:sz w:val="28"/>
          <w:szCs w:val="28"/>
          <w:lang w:val="az-Latn-AZ" w:eastAsia="az-Latn-AZ"/>
        </w:rPr>
        <w:t>s</w:t>
      </w:r>
      <w:r w:rsidRPr="00993A5B">
        <w:rPr>
          <w:rFonts w:ascii="Times New Roman" w:eastAsia="MS PGothic" w:hAnsi="Times New Roman" w:cs="Times New Roman"/>
          <w:sz w:val="28"/>
          <w:szCs w:val="28"/>
          <w:lang w:val="az-Latn-AZ" w:eastAsia="az-Latn-AZ"/>
        </w:rPr>
        <w:t xml:space="preserve"> ~1.5  əsas bölünməni və ya iki qonşu nümunənin tamamilə ayrıldığını göstərir</w:t>
      </w:r>
      <w:r w:rsidRPr="00993A5B">
        <w:rPr>
          <w:rFonts w:ascii="Times New Roman" w:eastAsia="MS PGothic" w:hAnsi="Times New Roman" w:cs="Times New Roman"/>
          <w:sz w:val="28"/>
          <w:szCs w:val="28"/>
          <w:lang w:val="az-Latn-AZ" w:eastAsia="az-Latn-AZ"/>
        </w:rPr>
        <w:sym w:font="Wingdings" w:char="F0E0"/>
      </w:r>
      <w:r w:rsidRPr="00993A5B">
        <w:rPr>
          <w:rFonts w:ascii="Times New Roman" w:eastAsia="MS PGothic" w:hAnsi="Times New Roman" w:cs="Times New Roman"/>
          <w:sz w:val="28"/>
          <w:szCs w:val="28"/>
          <w:lang w:val="az-Latn-AZ" w:eastAsia="az-Latn-AZ"/>
        </w:rPr>
        <w:t xml:space="preserve"> ideal vəziyyət;</w:t>
      </w:r>
    </w:p>
    <w:p w:rsidR="00993A5B" w:rsidRPr="00993A5B" w:rsidRDefault="00993A5B" w:rsidP="00993A5B">
      <w:pPr>
        <w:spacing w:after="0" w:line="360" w:lineRule="auto"/>
        <w:contextualSpacing/>
        <w:jc w:val="both"/>
        <w:rPr>
          <w:rFonts w:ascii="Times New Roman" w:eastAsia="Times New Roman" w:hAnsi="Times New Roman" w:cs="Times New Roman"/>
          <w:sz w:val="28"/>
          <w:szCs w:val="28"/>
          <w:lang w:val="az-Latn-AZ" w:eastAsia="az-Latn-AZ"/>
        </w:rPr>
      </w:pPr>
      <w:r w:rsidRPr="00993A5B">
        <w:rPr>
          <w:rFonts w:ascii="Times New Roman" w:eastAsia="MS PGothic" w:hAnsi="Times New Roman" w:cs="Times New Roman"/>
          <w:sz w:val="28"/>
          <w:szCs w:val="28"/>
          <w:lang w:val="az-Latn-AZ" w:eastAsia="az-Latn-AZ"/>
        </w:rPr>
        <w:t>R</w:t>
      </w:r>
      <w:r w:rsidRPr="00993A5B">
        <w:rPr>
          <w:rFonts w:ascii="Times New Roman" w:eastAsia="MS PGothic" w:hAnsi="Times New Roman" w:cs="Times New Roman"/>
          <w:position w:val="-6"/>
          <w:sz w:val="28"/>
          <w:szCs w:val="28"/>
          <w:lang w:val="az-Latn-AZ" w:eastAsia="az-Latn-AZ"/>
        </w:rPr>
        <w:t>s</w:t>
      </w:r>
      <w:r w:rsidRPr="00993A5B">
        <w:rPr>
          <w:rFonts w:ascii="Times New Roman" w:eastAsia="MS PGothic" w:hAnsi="Times New Roman" w:cs="Times New Roman"/>
          <w:sz w:val="28"/>
          <w:szCs w:val="28"/>
          <w:lang w:val="az-Latn-AZ" w:eastAsia="az-Latn-AZ"/>
        </w:rPr>
        <w:t xml:space="preserve"> ~1.0 əksər ayırmalar üçün adekvat sayılır.</w:t>
      </w:r>
    </w:p>
    <w:p w:rsidR="00993A5B" w:rsidRPr="00993A5B" w:rsidRDefault="00993A5B" w:rsidP="00993A5B">
      <w:pPr>
        <w:spacing w:after="0" w:line="360" w:lineRule="auto"/>
        <w:contextualSpacing/>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           </w:t>
      </w:r>
    </w:p>
    <w:p w:rsidR="00993A5B" w:rsidRPr="00993A5B" w:rsidRDefault="00993A5B" w:rsidP="00993A5B">
      <w:pPr>
        <w:spacing w:after="0" w:line="360" w:lineRule="auto"/>
        <w:contextualSpacing/>
        <w:rPr>
          <w:rFonts w:ascii="Times New Roman" w:eastAsia="Times New Roman" w:hAnsi="Times New Roman" w:cs="Times New Roman"/>
          <w:sz w:val="28"/>
          <w:szCs w:val="28"/>
          <w:lang w:val="az-Latn-AZ" w:eastAsia="az-Latn-AZ"/>
        </w:rPr>
      </w:pPr>
      <w:r w:rsidRPr="00993A5B">
        <w:rPr>
          <w:rFonts w:ascii="Times New Roman" w:eastAsia="Times New Roman" w:hAnsi="Times New Roman" w:cs="Times New Roman"/>
          <w:sz w:val="28"/>
          <w:szCs w:val="28"/>
          <w:lang w:val="az-Latn-AZ" w:eastAsia="az-Latn-AZ"/>
        </w:rPr>
        <w:t xml:space="preserve">          </w:t>
      </w:r>
      <w:r w:rsidRPr="00993A5B">
        <w:rPr>
          <w:rFonts w:ascii="Times New Roman" w:eastAsia="MS Mincho" w:hAnsi="Times New Roman" w:cs="Times New Roman"/>
          <w:i/>
          <w:sz w:val="28"/>
          <w:szCs w:val="28"/>
          <w:lang w:val="az-Latn-AZ"/>
        </w:rPr>
        <w:t>Asimmetriya faktoru</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Xromatoqrafik zirvə mərkəzə nəzərən simmetrik olmalı və Gaussia paylanmasına müvafiq olmalıdır. Lakin təcrübədə bəzi faktorların təsirilə zirvə simmetrik olmur və quyruq və ya çıxıntı göstərir</w:t>
      </w:r>
      <w:r w:rsidRPr="00993A5B">
        <w:rPr>
          <w:rFonts w:ascii="Times New Roman" w:eastAsia="MS Mincho" w:hAnsi="Times New Roman" w:cs="Times New Roman"/>
          <w:i/>
          <w:sz w:val="28"/>
          <w:szCs w:val="28"/>
          <w:lang w:val="az-Latn-AZ"/>
        </w:rPr>
        <w:t>.</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Çıxıntı stasionar fazanın doyması və çox az miqdarda nümunə istifadə edilməsi səbəbindən yaranır. Quyruq isə daha aktiv absorbsiya sahələrinin olması ilə əlaqədardır ki, əvvəlcədən müdaxilə etməklə xaric edilə bilər.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i/>
          <w:sz w:val="28"/>
          <w:szCs w:val="28"/>
          <w:lang w:val="az-Latn-AZ"/>
        </w:rPr>
        <w:t>Asimmetriya faktoru</w:t>
      </w:r>
      <w:r w:rsidRPr="00993A5B">
        <w:rPr>
          <w:rFonts w:ascii="Times New Roman" w:eastAsia="MS Mincho" w:hAnsi="Times New Roman" w:cs="Times New Roman"/>
          <w:sz w:val="28"/>
          <w:szCs w:val="28"/>
          <w:lang w:val="az-Latn-AZ"/>
        </w:rPr>
        <w:t xml:space="preserve"> (0,95-1,05) </w:t>
      </w:r>
      <m:oMath>
        <m:r>
          <w:rPr>
            <w:rFonts w:ascii="Cambria Math" w:eastAsia="MS Mincho" w:hAnsi="Cambria Math" w:cs="Times New Roman"/>
            <w:sz w:val="28"/>
            <w:szCs w:val="28"/>
            <w:lang w:val="az-Latn-AZ"/>
          </w:rPr>
          <m:t>AF = b/a</m:t>
        </m:r>
      </m:oMath>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i/>
          <w:sz w:val="28"/>
          <w:szCs w:val="28"/>
          <w:lang w:val="az-Latn-AZ"/>
        </w:rPr>
        <w:t>b, a</w:t>
      </w:r>
      <w:r w:rsidRPr="00993A5B">
        <w:rPr>
          <w:rFonts w:ascii="Times New Roman" w:eastAsia="MS Mincho" w:hAnsi="Times New Roman" w:cs="Times New Roman"/>
          <w:sz w:val="28"/>
          <w:szCs w:val="28"/>
          <w:lang w:val="az-Latn-AZ"/>
        </w:rPr>
        <w:t xml:space="preserve"> pikin hündürlüyünün 5% və ya 10%-i ilə hesablanır).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Geniş zirvələr məhlulun yüksək qatılığı, böyük inyeksiya həcmi və sütunun keyfiyyətinin azalması səbəbindən meydana gəlir. Kənar zirvələr sütunun əvvəlki inyeksiyanın tərkibindəkilərdən kontaminasiya etməklə yaranır.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Mobil fazanın absorbsiyası nümunənin absorbsiyasından daha böyük olduqda neqativ zirvələr əmələ gəlir.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lastRenderedPageBreak/>
        <w:t>Kənar birləşmələrin yenidən elyuasiyası, sütunun həddən artıq yüklənməsi və sütun kanalizasiyası səbəbindən zirvələrin cütləşməsi meydana gəlir.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b/>
          <w:color w:val="FF0000"/>
          <w:sz w:val="28"/>
          <w:szCs w:val="28"/>
          <w:lang w:val="az-Latn-AZ"/>
        </w:rPr>
        <w:t xml:space="preserve"> </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i/>
          <w:sz w:val="28"/>
          <w:szCs w:val="28"/>
          <w:lang w:val="az-Latn-AZ"/>
        </w:rPr>
        <w:t>Asimmetriya faktorunun</w:t>
      </w:r>
      <w:r w:rsidRPr="00993A5B">
        <w:rPr>
          <w:rFonts w:ascii="Times New Roman" w:eastAsia="MS Mincho" w:hAnsi="Times New Roman" w:cs="Times New Roman"/>
          <w:sz w:val="28"/>
          <w:szCs w:val="28"/>
          <w:lang w:val="az-Latn-AZ"/>
        </w:rPr>
        <w:t xml:space="preserve"> hesablanması  (Tosoh metodu)</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noProof/>
          <w:sz w:val="28"/>
          <w:szCs w:val="28"/>
          <w:lang w:eastAsia="ru-RU"/>
        </w:rPr>
        <w:drawing>
          <wp:inline distT="0" distB="0" distL="0" distR="0" wp14:anchorId="662C9F0C" wp14:editId="58DE6EF7">
            <wp:extent cx="3905250" cy="990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rotWithShape="1">
                    <a:blip r:embed="rId35">
                      <a:extLst>
                        <a:ext uri="{28A0092B-C50C-407E-A947-70E740481C1C}">
                          <a14:useLocalDpi xmlns:a14="http://schemas.microsoft.com/office/drawing/2010/main" val="0"/>
                        </a:ext>
                      </a:extLst>
                    </a:blip>
                    <a:srcRect r="27689" b="79384"/>
                    <a:stretch/>
                  </pic:blipFill>
                  <pic:spPr bwMode="auto">
                    <a:xfrm>
                      <a:off x="0" y="0"/>
                      <a:ext cx="3905250" cy="990600"/>
                    </a:xfrm>
                    <a:prstGeom prst="rect">
                      <a:avLst/>
                    </a:prstGeom>
                    <a:ln>
                      <a:noFill/>
                    </a:ln>
                    <a:extLst>
                      <a:ext uri="{53640926-AAD7-44D8-BBD7-CCE9431645EC}">
                        <a14:shadowObscured xmlns:a14="http://schemas.microsoft.com/office/drawing/2010/main"/>
                      </a:ext>
                    </a:extLst>
                  </pic:spPr>
                </pic:pic>
              </a:graphicData>
            </a:graphic>
          </wp:inline>
        </w:drawing>
      </w:r>
      <w:r w:rsidRPr="00993A5B">
        <w:rPr>
          <w:rFonts w:ascii="Times New Roman" w:eastAsia="MS Mincho" w:hAnsi="Times New Roman" w:cs="Times New Roman"/>
          <w:sz w:val="28"/>
          <w:szCs w:val="28"/>
          <w:lang w:val="az-Latn-AZ"/>
        </w:rPr>
        <w:br/>
        <w:t xml:space="preserve">      </w:t>
      </w:r>
    </w:p>
    <w:p w:rsidR="00993A5B" w:rsidRPr="00993A5B" w:rsidRDefault="007012EA" w:rsidP="00993A5B">
      <w:pPr>
        <w:tabs>
          <w:tab w:val="left" w:pos="3780"/>
        </w:tabs>
        <w:spacing w:after="200" w:line="360" w:lineRule="auto"/>
        <w:contextualSpacing/>
        <w:jc w:val="center"/>
        <w:rPr>
          <w:rFonts w:ascii="Times New Roman" w:eastAsia="MS Mincho" w:hAnsi="Times New Roman" w:cs="Times New Roman"/>
          <w:sz w:val="36"/>
          <w:szCs w:val="36"/>
          <w:lang w:val="az-Latn-AZ"/>
        </w:rPr>
      </w:pPr>
      <m:oMath>
        <m:sSub>
          <m:sSubPr>
            <m:ctrlPr>
              <w:rPr>
                <w:rFonts w:ascii="Cambria Math" w:eastAsia="MS Mincho" w:hAnsi="Cambria Math" w:cs="Times New Roman"/>
                <w:i/>
                <w:sz w:val="36"/>
                <w:szCs w:val="36"/>
                <w:lang w:val="az-Latn-AZ"/>
              </w:rPr>
            </m:ctrlPr>
          </m:sSubPr>
          <m:e>
            <m:r>
              <w:rPr>
                <w:rFonts w:ascii="Cambria Math" w:eastAsia="MS Mincho" w:hAnsi="Cambria Math" w:cs="Times New Roman"/>
                <w:sz w:val="36"/>
                <w:szCs w:val="36"/>
                <w:lang w:val="az-Latn-AZ"/>
              </w:rPr>
              <m:t>A</m:t>
            </m:r>
          </m:e>
          <m:sub>
            <m:r>
              <w:rPr>
                <w:rFonts w:ascii="Cambria Math" w:eastAsia="MS Mincho" w:hAnsi="Cambria Math" w:cs="Times New Roman"/>
                <w:sz w:val="36"/>
                <w:szCs w:val="36"/>
                <w:lang w:val="az-Latn-AZ"/>
              </w:rPr>
              <m:t>s</m:t>
            </m:r>
          </m:sub>
        </m:sSub>
        <m:r>
          <w:rPr>
            <w:rFonts w:ascii="Cambria Math" w:eastAsia="MS Mincho" w:hAnsi="Cambria Math" w:cs="Times New Roman"/>
            <w:sz w:val="36"/>
            <w:szCs w:val="36"/>
            <w:lang w:val="az-Latn-AZ"/>
          </w:rPr>
          <m:t xml:space="preserve">= </m:t>
        </m:r>
        <m:f>
          <m:fPr>
            <m:ctrlPr>
              <w:rPr>
                <w:rFonts w:ascii="Cambria Math" w:eastAsia="MS Mincho" w:hAnsi="Cambria Math" w:cs="Times New Roman"/>
                <w:i/>
                <w:sz w:val="36"/>
                <w:szCs w:val="36"/>
                <w:lang w:val="az-Latn-AZ"/>
              </w:rPr>
            </m:ctrlPr>
          </m:fPr>
          <m:num>
            <m:r>
              <w:rPr>
                <w:rFonts w:ascii="Cambria Math" w:eastAsia="MS Mincho" w:hAnsi="Cambria Math" w:cs="Times New Roman"/>
                <w:sz w:val="36"/>
                <w:szCs w:val="36"/>
                <w:lang w:val="az-Latn-AZ"/>
              </w:rPr>
              <m:t>b</m:t>
            </m:r>
          </m:num>
          <m:den>
            <m:r>
              <w:rPr>
                <w:rFonts w:ascii="Cambria Math" w:eastAsia="MS Mincho" w:hAnsi="Cambria Math" w:cs="Times New Roman"/>
                <w:sz w:val="36"/>
                <w:szCs w:val="36"/>
                <w:lang w:val="az-Latn-AZ"/>
              </w:rPr>
              <m:t>a</m:t>
            </m:r>
          </m:den>
        </m:f>
      </m:oMath>
      <w:r w:rsidR="00993A5B" w:rsidRPr="00993A5B">
        <w:rPr>
          <w:rFonts w:ascii="Times New Roman" w:eastAsia="MS Mincho" w:hAnsi="Times New Roman" w:cs="Times New Roman"/>
          <w:sz w:val="36"/>
          <w:szCs w:val="36"/>
          <w:lang w:val="az-Latn-AZ"/>
        </w:rPr>
        <w:t xml:space="preserve">           </w:t>
      </w:r>
      <w:r w:rsidR="00993A5B" w:rsidRPr="00993A5B">
        <w:rPr>
          <w:rFonts w:ascii="Times New Roman" w:eastAsia="MS Mincho" w:hAnsi="Times New Roman" w:cs="Times New Roman"/>
          <w:sz w:val="28"/>
          <w:szCs w:val="28"/>
          <w:lang w:val="az-Latn-AZ"/>
        </w:rPr>
        <w:t>(1.9)</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Burada: </w:t>
      </w:r>
      <w:r w:rsidRPr="00993A5B">
        <w:rPr>
          <w:rFonts w:ascii="Times New Roman" w:eastAsia="MS Mincho" w:hAnsi="Times New Roman" w:cs="Times New Roman"/>
          <w:sz w:val="28"/>
          <w:szCs w:val="28"/>
          <w:lang w:val="az-Latn-AZ"/>
        </w:rPr>
        <w:br/>
      </w:r>
      <w:r w:rsidRPr="00993A5B">
        <w:rPr>
          <w:rFonts w:ascii="Times New Roman" w:eastAsia="MS Mincho" w:hAnsi="Times New Roman" w:cs="Times New Roman"/>
          <w:i/>
          <w:sz w:val="28"/>
          <w:szCs w:val="28"/>
          <w:lang w:val="az-Latn-AZ"/>
        </w:rPr>
        <w:t xml:space="preserve">          A</w:t>
      </w:r>
      <w:r w:rsidRPr="00993A5B">
        <w:rPr>
          <w:rFonts w:ascii="Times New Roman" w:eastAsia="MS Mincho" w:hAnsi="Times New Roman" w:cs="Times New Roman"/>
          <w:i/>
          <w:sz w:val="28"/>
          <w:szCs w:val="28"/>
          <w:vertAlign w:val="subscript"/>
          <w:lang w:val="az-Latn-AZ"/>
        </w:rPr>
        <w:t>s</w:t>
      </w:r>
      <w:r w:rsidRPr="00993A5B">
        <w:rPr>
          <w:rFonts w:ascii="Times New Roman" w:eastAsia="MS Mincho" w:hAnsi="Times New Roman" w:cs="Times New Roman"/>
          <w:sz w:val="28"/>
          <w:szCs w:val="28"/>
          <w:lang w:val="az-Latn-AZ"/>
        </w:rPr>
        <w:t xml:space="preserve">  =  Asimmetriya faktoru </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i/>
          <w:sz w:val="28"/>
          <w:szCs w:val="28"/>
          <w:lang w:val="az-Latn-AZ"/>
        </w:rPr>
        <w:t>b</w:t>
      </w:r>
      <w:r w:rsidRPr="00993A5B">
        <w:rPr>
          <w:rFonts w:ascii="Times New Roman" w:eastAsia="MS Mincho" w:hAnsi="Times New Roman" w:cs="Times New Roman"/>
          <w:sz w:val="28"/>
          <w:szCs w:val="28"/>
          <w:lang w:val="az-Latn-AZ"/>
        </w:rPr>
        <w:t xml:space="preserve"> = zirvənin orta nöqtəsindən kənar xəttinə qədər məsafə (zirvənin hündürlüyünün 10%-i ilə ölçülür)</w:t>
      </w:r>
      <w:r w:rsidRPr="00993A5B">
        <w:rPr>
          <w:rFonts w:ascii="Times New Roman" w:eastAsia="MS Mincho" w:hAnsi="Times New Roman" w:cs="Times New Roman"/>
          <w:sz w:val="28"/>
          <w:szCs w:val="28"/>
          <w:lang w:val="az-Latn-AZ"/>
        </w:rPr>
        <w:br/>
      </w:r>
      <w:r w:rsidRPr="00993A5B">
        <w:rPr>
          <w:rFonts w:ascii="Times New Roman" w:eastAsia="MS Mincho" w:hAnsi="Times New Roman" w:cs="Times New Roman"/>
          <w:i/>
          <w:sz w:val="28"/>
          <w:szCs w:val="28"/>
          <w:lang w:val="az-Latn-AZ"/>
        </w:rPr>
        <w:t xml:space="preserve">         a</w:t>
      </w:r>
      <w:r w:rsidRPr="00993A5B">
        <w:rPr>
          <w:rFonts w:ascii="Times New Roman" w:eastAsia="MS Mincho" w:hAnsi="Times New Roman" w:cs="Times New Roman"/>
          <w:sz w:val="28"/>
          <w:szCs w:val="28"/>
          <w:lang w:val="az-Latn-AZ"/>
        </w:rPr>
        <w:t xml:space="preserve"> =  zirvənin ön kənarından orta nöqtəsinə qədər məsafə (zirvənin hündürlüyünün 10%-i ilə ölçülür)</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Quyruq (Tale) faktorunun hesablanması (USP metodu)</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noProof/>
          <w:sz w:val="28"/>
          <w:szCs w:val="28"/>
          <w:lang w:eastAsia="ru-RU"/>
        </w:rPr>
        <w:drawing>
          <wp:inline distT="0" distB="0" distL="0" distR="0" wp14:anchorId="6853F13D" wp14:editId="775AA67F">
            <wp:extent cx="3857625" cy="1181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jpg"/>
                    <pic:cNvPicPr/>
                  </pic:nvPicPr>
                  <pic:blipFill rotWithShape="1">
                    <a:blip r:embed="rId36">
                      <a:extLst>
                        <a:ext uri="{28A0092B-C50C-407E-A947-70E740481C1C}">
                          <a14:useLocalDpi xmlns:a14="http://schemas.microsoft.com/office/drawing/2010/main" val="0"/>
                        </a:ext>
                      </a:extLst>
                    </a:blip>
                    <a:srcRect r="28571" b="78014"/>
                    <a:stretch/>
                  </pic:blipFill>
                  <pic:spPr bwMode="auto">
                    <a:xfrm>
                      <a:off x="0" y="0"/>
                      <a:ext cx="3857625" cy="1181100"/>
                    </a:xfrm>
                    <a:prstGeom prst="rect">
                      <a:avLst/>
                    </a:prstGeom>
                    <a:ln>
                      <a:noFill/>
                    </a:ln>
                    <a:extLst>
                      <a:ext uri="{53640926-AAD7-44D8-BBD7-CCE9431645EC}">
                        <a14:shadowObscured xmlns:a14="http://schemas.microsoft.com/office/drawing/2010/main"/>
                      </a:ext>
                    </a:extLst>
                  </pic:spPr>
                </pic:pic>
              </a:graphicData>
            </a:graphic>
          </wp:inline>
        </w:drawing>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jc w:val="center"/>
        <w:rPr>
          <w:rFonts w:ascii="Times New Roman" w:eastAsia="MS Mincho" w:hAnsi="Times New Roman" w:cs="Times New Roman"/>
          <w:sz w:val="28"/>
          <w:szCs w:val="28"/>
          <w:lang w:val="az-Latn-AZ"/>
        </w:rPr>
      </w:pPr>
      <m:oMath>
        <m:r>
          <w:rPr>
            <w:rFonts w:ascii="Cambria Math" w:eastAsia="MS Mincho" w:hAnsi="Cambria Math" w:cs="Times New Roman"/>
            <w:sz w:val="36"/>
            <w:szCs w:val="36"/>
            <w:lang w:val="az-Latn-AZ"/>
          </w:rPr>
          <m:t>T=</m:t>
        </m:r>
        <m:f>
          <m:fPr>
            <m:ctrlPr>
              <w:rPr>
                <w:rFonts w:ascii="Cambria Math" w:eastAsia="MS Mincho" w:hAnsi="Cambria Math" w:cs="Times New Roman"/>
                <w:i/>
                <w:sz w:val="36"/>
                <w:szCs w:val="36"/>
                <w:lang w:val="az-Latn-AZ"/>
              </w:rPr>
            </m:ctrlPr>
          </m:fPr>
          <m:num>
            <m:r>
              <w:rPr>
                <w:rFonts w:ascii="Cambria Math" w:eastAsia="MS Mincho" w:hAnsi="Cambria Math" w:cs="Times New Roman"/>
                <w:sz w:val="36"/>
                <w:szCs w:val="36"/>
                <w:lang w:val="az-Latn-AZ"/>
              </w:rPr>
              <m:t>(a+b)</m:t>
            </m:r>
          </m:num>
          <m:den>
            <m:r>
              <w:rPr>
                <w:rFonts w:ascii="Cambria Math" w:eastAsia="MS Mincho" w:hAnsi="Cambria Math" w:cs="Times New Roman"/>
                <w:sz w:val="36"/>
                <w:szCs w:val="36"/>
                <w:lang w:val="az-Latn-AZ"/>
              </w:rPr>
              <m:t>2a</m:t>
            </m:r>
          </m:den>
        </m:f>
      </m:oMath>
      <w:r w:rsidRPr="00993A5B">
        <w:rPr>
          <w:rFonts w:ascii="Times New Roman" w:eastAsia="MS Mincho" w:hAnsi="Times New Roman" w:cs="Times New Roman"/>
          <w:sz w:val="28"/>
          <w:szCs w:val="28"/>
          <w:lang w:val="az-Latn-AZ"/>
        </w:rPr>
        <w:t xml:space="preserve">     (1.10)</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T = quyruq faktoru (zirvənin hündürlüyünün 5%-i ilə ölçülür)</w:t>
      </w:r>
      <w:r w:rsidRPr="00993A5B">
        <w:rPr>
          <w:rFonts w:ascii="Times New Roman" w:eastAsia="MS Mincho" w:hAnsi="Times New Roman" w:cs="Times New Roman"/>
          <w:sz w:val="28"/>
          <w:szCs w:val="28"/>
          <w:lang w:val="az-Latn-AZ"/>
        </w:rPr>
        <w:br/>
        <w:t xml:space="preserve">          b  = zirvənin orta nöqtəsindən kənar xəttinə qədər məsafə </w:t>
      </w:r>
    </w:p>
    <w:p w:rsidR="00993A5B" w:rsidRPr="00993A5B" w:rsidRDefault="00993A5B" w:rsidP="00993A5B">
      <w:pPr>
        <w:tabs>
          <w:tab w:val="left" w:pos="3780"/>
        </w:tabs>
        <w:spacing w:after="200" w:line="360" w:lineRule="auto"/>
        <w:contextualSpacing/>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a = zirvənin ön kənarından orta nöqtəsinə qədər məsafə </w:t>
      </w:r>
      <w:r w:rsidRPr="00993A5B">
        <w:rPr>
          <w:rFonts w:ascii="Times New Roman" w:eastAsia="MS Mincho" w:hAnsi="Times New Roman" w:cs="Times New Roman"/>
          <w:sz w:val="28"/>
          <w:szCs w:val="28"/>
          <w:lang w:val="az-Latn-AZ"/>
        </w:rPr>
        <w:br/>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b/>
          <w:sz w:val="28"/>
          <w:szCs w:val="28"/>
          <w:lang w:val="az-Latn-AZ"/>
        </w:rPr>
      </w:pPr>
      <w:r w:rsidRPr="00993A5B">
        <w:rPr>
          <w:rFonts w:ascii="Times New Roman" w:eastAsia="MS Mincho" w:hAnsi="Times New Roman" w:cs="Times New Roman"/>
          <w:b/>
          <w:sz w:val="28"/>
          <w:szCs w:val="28"/>
          <w:lang w:val="az-Latn-AZ"/>
        </w:rPr>
        <w:lastRenderedPageBreak/>
        <w:t xml:space="preserve">                         Miqdari analiz</w:t>
      </w:r>
    </w:p>
    <w:p w:rsidR="00993A5B" w:rsidRPr="00993A5B" w:rsidRDefault="00993A5B" w:rsidP="00993A5B">
      <w:p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YEMX-də miqdari təyinat 3 üsulla aparıla bilər:</w:t>
      </w:r>
    </w:p>
    <w:p w:rsidR="00993A5B" w:rsidRPr="00993A5B" w:rsidRDefault="00993A5B" w:rsidP="00993A5B">
      <w:pPr>
        <w:numPr>
          <w:ilvl w:val="0"/>
          <w:numId w:val="27"/>
        </w:numPr>
        <w:tabs>
          <w:tab w:val="left" w:pos="3780"/>
        </w:tabs>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i/>
          <w:sz w:val="28"/>
          <w:szCs w:val="28"/>
          <w:lang w:val="az-Latn-AZ"/>
        </w:rPr>
        <w:t>Normalaşdırma</w:t>
      </w:r>
      <w:r w:rsidRPr="00993A5B">
        <w:rPr>
          <w:rFonts w:ascii="Times New Roman" w:eastAsia="MS Mincho" w:hAnsi="Times New Roman" w:cs="Times New Roman"/>
          <w:sz w:val="28"/>
          <w:szCs w:val="28"/>
          <w:lang w:val="az-Latn-AZ"/>
        </w:rPr>
        <w:t xml:space="preserve"> – bu üsulda bir zirvənin hündürlüyünün zirvələrin hündürlükləri cəminə və ya bir zirvənin sahəsinin zirvələrin sahələri cəminə nisbətinin 100-ə hasili komponentin qarışıqdakı miqdarını xarakterizə edir.</w:t>
      </w:r>
    </w:p>
    <w:p w:rsidR="00993A5B" w:rsidRPr="00993A5B" w:rsidRDefault="00993A5B" w:rsidP="00993A5B">
      <w:pPr>
        <w:numPr>
          <w:ilvl w:val="0"/>
          <w:numId w:val="27"/>
        </w:numPr>
        <w:tabs>
          <w:tab w:val="left" w:pos="3780"/>
        </w:tabs>
        <w:spacing w:after="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i/>
          <w:sz w:val="28"/>
          <w:szCs w:val="28"/>
          <w:lang w:val="az-Latn-AZ"/>
        </w:rPr>
        <w:t>Mütləq kalibrləmə  –</w:t>
      </w:r>
      <w:r w:rsidRPr="00993A5B">
        <w:rPr>
          <w:rFonts w:ascii="Times New Roman" w:eastAsia="MS Mincho" w:hAnsi="Times New Roman" w:cs="Times New Roman"/>
          <w:sz w:val="28"/>
          <w:szCs w:val="28"/>
          <w:lang w:val="az-Latn-AZ"/>
        </w:rPr>
        <w:t xml:space="preserve">  bu üsul ilə təyinat aparan zaman maddənin qatılığı ilə zirvənin hündürlüyü və ya sahəsi arasında asılılıq qrafiki qurulur və bu qrafikə əsasən qatılıq hesablanır. Bu dəqiq və sadə üsul mikroqarışıqların təyin olunması üçün əsas üsul hesab edilir.</w:t>
      </w:r>
    </w:p>
    <w:p w:rsidR="00993A5B" w:rsidRPr="00993A5B" w:rsidRDefault="00993A5B" w:rsidP="00993A5B">
      <w:pPr>
        <w:numPr>
          <w:ilvl w:val="0"/>
          <w:numId w:val="27"/>
        </w:numPr>
        <w:tabs>
          <w:tab w:val="left" w:pos="3780"/>
        </w:tabs>
        <w:spacing w:after="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bCs/>
          <w:i/>
          <w:sz w:val="28"/>
          <w:szCs w:val="28"/>
          <w:lang w:val="az-Latn-AZ"/>
        </w:rPr>
        <w:t>Daxili standart</w:t>
      </w:r>
      <w:r w:rsidRPr="00993A5B">
        <w:rPr>
          <w:rFonts w:ascii="Times New Roman" w:eastAsia="MS Mincho" w:hAnsi="Times New Roman" w:cs="Times New Roman"/>
          <w:b/>
          <w:bCs/>
          <w:sz w:val="28"/>
          <w:szCs w:val="28"/>
          <w:lang w:val="az-Latn-AZ"/>
        </w:rPr>
        <w:t xml:space="preserve"> </w:t>
      </w:r>
      <w:r w:rsidRPr="00993A5B">
        <w:rPr>
          <w:rFonts w:ascii="Times New Roman" w:eastAsia="MS Mincho" w:hAnsi="Times New Roman" w:cs="Times New Roman"/>
          <w:sz w:val="28"/>
          <w:szCs w:val="28"/>
          <w:lang w:val="az-Latn-AZ"/>
        </w:rPr>
        <w:t>– analiz edilən maddə qarışığına qatılığı məlum olan standart maddənin yeridilməsi ilə xarakterizə olunur. Daxili standart kimi fiziki-kimyəvi xassələri maddənin fiziki-kimyəvi xassələrinə yaxın olan kimyəvi birləşmə seçilir. Proses yekunlaşdıqdan sonra analiz edilən maddə ilə standart maddənin parametrləri ölçülür.</w:t>
      </w:r>
    </w:p>
    <w:p w:rsidR="00993A5B" w:rsidRPr="00993A5B" w:rsidRDefault="00993A5B" w:rsidP="00993A5B">
      <w:pPr>
        <w:spacing w:after="200" w:line="360" w:lineRule="auto"/>
        <w:contextualSpacing/>
        <w:rPr>
          <w:rFonts w:ascii="Times New Roman" w:eastAsia="MS Mincho" w:hAnsi="Times New Roman" w:cs="Times New Roman"/>
          <w:sz w:val="28"/>
          <w:szCs w:val="28"/>
          <w:lang w:val="az-Latn-AZ"/>
        </w:rPr>
      </w:pPr>
    </w:p>
    <w:p w:rsidR="00993A5B" w:rsidRPr="00993A5B" w:rsidRDefault="00993A5B" w:rsidP="00993A5B">
      <w:pPr>
        <w:spacing w:after="200" w:line="360" w:lineRule="auto"/>
        <w:contextualSpacing/>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 xml:space="preserve">YEMX-in tətbiq sahələri: </w:t>
      </w:r>
      <w:r w:rsidRPr="00993A5B">
        <w:rPr>
          <w:rFonts w:ascii="Times New Roman" w:eastAsia="MS Mincho" w:hAnsi="Times New Roman" w:cs="Times New Roman"/>
          <w:sz w:val="28"/>
          <w:szCs w:val="28"/>
          <w:lang w:val="az-Latn-AZ"/>
        </w:rPr>
        <w:t xml:space="preserve"> YEMX  geniş tətbiq edilən ayırma üsullarından biridir. Ona görə də bu üsulun bir çox tətbiq sahələri vardır:</w:t>
      </w: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 xml:space="preserve">      Əczaçılıq sahəsində</w:t>
      </w:r>
    </w:p>
    <w:p w:rsidR="00993A5B" w:rsidRPr="00993A5B" w:rsidRDefault="00993A5B" w:rsidP="00993A5B">
      <w:pPr>
        <w:numPr>
          <w:ilvl w:val="0"/>
          <w:numId w:val="8"/>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Əczaçılıq məhsullarının saxlanma müddətinin müəyyən edilməsi</w:t>
      </w:r>
    </w:p>
    <w:p w:rsidR="00993A5B" w:rsidRPr="00993A5B" w:rsidRDefault="00993A5B" w:rsidP="00993A5B">
      <w:pPr>
        <w:numPr>
          <w:ilvl w:val="0"/>
          <w:numId w:val="8"/>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Saxta dərman preparatlarının aşkar edilməsi</w:t>
      </w:r>
    </w:p>
    <w:p w:rsidR="00993A5B" w:rsidRPr="00993A5B" w:rsidRDefault="00993A5B" w:rsidP="00993A5B">
      <w:pPr>
        <w:numPr>
          <w:ilvl w:val="0"/>
          <w:numId w:val="8"/>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Dərman maddələrinin  keyfiyyət analizi</w:t>
      </w:r>
    </w:p>
    <w:p w:rsidR="00993A5B" w:rsidRPr="00993A5B" w:rsidRDefault="00993A5B" w:rsidP="00993A5B">
      <w:pPr>
        <w:numPr>
          <w:ilvl w:val="0"/>
          <w:numId w:val="8"/>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Dərman maddələrinin  miqdari analizi</w:t>
      </w: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Ətraf mühitdə</w:t>
      </w:r>
    </w:p>
    <w:p w:rsidR="00993A5B" w:rsidRPr="00993A5B" w:rsidRDefault="00993A5B" w:rsidP="00993A5B">
      <w:pPr>
        <w:spacing w:after="200" w:line="360" w:lineRule="auto"/>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 xml:space="preserve"> İçdiyimiz suda fenolların</w:t>
      </w:r>
    </w:p>
    <w:p w:rsidR="00993A5B" w:rsidRPr="00993A5B" w:rsidRDefault="00993A5B" w:rsidP="00993A5B">
      <w:pPr>
        <w:numPr>
          <w:ilvl w:val="0"/>
          <w:numId w:val="9"/>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Nümunə çöküntüsündə difenhidraminin identifikasiyası</w:t>
      </w:r>
    </w:p>
    <w:p w:rsidR="00993A5B" w:rsidRPr="00993A5B" w:rsidRDefault="00993A5B" w:rsidP="00993A5B">
      <w:pPr>
        <w:numPr>
          <w:ilvl w:val="0"/>
          <w:numId w:val="9"/>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Yüksək hündürlükdəki dağ göllərindəki balıqların ödünün analizi vasitəsilə PAH (politsiklik aromatik hidrokarbonlar) çirklənməsinin biomonitorinqi</w:t>
      </w:r>
    </w:p>
    <w:p w:rsidR="00993A5B" w:rsidRPr="00993A5B" w:rsidRDefault="00993A5B" w:rsidP="00993A5B">
      <w:pPr>
        <w:numPr>
          <w:ilvl w:val="0"/>
          <w:numId w:val="9"/>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lastRenderedPageBreak/>
        <w:t>Sahil sularında estrogenlərin</w:t>
      </w:r>
    </w:p>
    <w:p w:rsidR="00993A5B" w:rsidRPr="00993A5B" w:rsidRDefault="00993A5B" w:rsidP="00993A5B">
      <w:pPr>
        <w:numPr>
          <w:ilvl w:val="0"/>
          <w:numId w:val="9"/>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Tetrasiklinlər və onların deqradasiya məhsullarının ətraf mühit bakteriyaları təsirindən toksikiliyi</w:t>
      </w:r>
    </w:p>
    <w:p w:rsidR="00993A5B" w:rsidRPr="00993A5B" w:rsidRDefault="00993A5B" w:rsidP="00993A5B">
      <w:pPr>
        <w:numPr>
          <w:ilvl w:val="0"/>
          <w:numId w:val="9"/>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Çöküntüdə TNT-nin (trinitrotoluol) qiymətləndirilməsi</w:t>
      </w:r>
    </w:p>
    <w:p w:rsidR="00993A5B" w:rsidRPr="00993A5B" w:rsidRDefault="00993A5B" w:rsidP="00993A5B">
      <w:pPr>
        <w:spacing w:after="200" w:line="360" w:lineRule="auto"/>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i/>
          <w:sz w:val="28"/>
          <w:szCs w:val="28"/>
          <w:lang w:val="az-Latn-AZ"/>
        </w:rPr>
        <w:t xml:space="preserve">   Məhkəmədə</w:t>
      </w:r>
    </w:p>
    <w:p w:rsidR="00993A5B" w:rsidRPr="00993A5B" w:rsidRDefault="00993A5B" w:rsidP="00993A5B">
      <w:pPr>
        <w:numPr>
          <w:ilvl w:val="0"/>
          <w:numId w:val="10"/>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Plazmada, sidikdə və saçda anabolik steroidlərin təyini</w:t>
      </w:r>
    </w:p>
    <w:p w:rsidR="00993A5B" w:rsidRPr="00993A5B" w:rsidRDefault="00993A5B" w:rsidP="00993A5B">
      <w:pPr>
        <w:numPr>
          <w:ilvl w:val="0"/>
          <w:numId w:val="10"/>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Parça boyalarının məhkəmə analizi</w:t>
      </w:r>
    </w:p>
    <w:p w:rsidR="00993A5B" w:rsidRPr="00993A5B" w:rsidRDefault="00993A5B" w:rsidP="00993A5B">
      <w:pPr>
        <w:numPr>
          <w:ilvl w:val="0"/>
          <w:numId w:val="10"/>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Mekqonində kokain və onun metabolitlərinin aşkar edilməsi</w:t>
      </w:r>
    </w:p>
    <w:p w:rsidR="00993A5B" w:rsidRPr="00993A5B" w:rsidRDefault="00993A5B" w:rsidP="00993A5B">
      <w:pPr>
        <w:numPr>
          <w:ilvl w:val="0"/>
          <w:numId w:val="10"/>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İnsan plazmasında psixoterapevtik dərmanların miqdari analizi</w:t>
      </w:r>
    </w:p>
    <w:p w:rsidR="00993A5B" w:rsidRPr="00993A5B" w:rsidRDefault="00993A5B" w:rsidP="00993A5B">
      <w:pPr>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 xml:space="preserve">  Klinikada</w:t>
      </w:r>
    </w:p>
    <w:p w:rsidR="00993A5B" w:rsidRPr="00993A5B" w:rsidRDefault="00993A5B" w:rsidP="00993A5B">
      <w:pPr>
        <w:numPr>
          <w:ilvl w:val="0"/>
          <w:numId w:val="11"/>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İnsan sidiyində DEET-in (dietiltoluamid) miqdarı təyinatı</w:t>
      </w:r>
    </w:p>
    <w:p w:rsidR="00993A5B" w:rsidRPr="00993A5B" w:rsidRDefault="00993A5B" w:rsidP="00993A5B">
      <w:pPr>
        <w:numPr>
          <w:ilvl w:val="0"/>
          <w:numId w:val="11"/>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Antibiotiklərin analizi</w:t>
      </w:r>
    </w:p>
    <w:p w:rsidR="00993A5B" w:rsidRPr="00993A5B" w:rsidRDefault="00993A5B" w:rsidP="00993A5B">
      <w:pPr>
        <w:numPr>
          <w:ilvl w:val="0"/>
          <w:numId w:val="11"/>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Qaraciyər sirrozu olan xəstələrdə akvaporin 2-nin sidiklə ekskresiyasının artmasını</w:t>
      </w:r>
    </w:p>
    <w:p w:rsidR="00993A5B" w:rsidRPr="00993A5B" w:rsidRDefault="00993A5B" w:rsidP="00993A5B">
      <w:pPr>
        <w:numPr>
          <w:ilvl w:val="0"/>
          <w:numId w:val="11"/>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Beyin ekstrasellüoz mayedə endogen neyropeptidlərin aşkarı</w:t>
      </w: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i/>
          <w:sz w:val="28"/>
          <w:szCs w:val="28"/>
          <w:lang w:val="az-Latn-AZ"/>
        </w:rPr>
        <w:t>Qida və dadlandırma sənayesi</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Alkoqolsuz içkilərin tərkibini və keyfiyyətini təmin edir</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Pivədə yaxın diketonların analizi</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Meyvə şirələrində şəkərin analizi</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Braziliya meyvə və tərəvəzlərində polisiklik aromatik hidrokarbonların analizi</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Kənd təsərrüfatı məhsullarında hərbi partlayıcı maddələrin izinin analizi.</w:t>
      </w:r>
    </w:p>
    <w:p w:rsidR="00993A5B" w:rsidRPr="00993A5B" w:rsidRDefault="00993A5B" w:rsidP="00993A5B">
      <w:pPr>
        <w:numPr>
          <w:ilvl w:val="0"/>
          <w:numId w:val="12"/>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Qlükoza və vanilin iştirakında aspartamın stabilliyi</w:t>
      </w:r>
    </w:p>
    <w:p w:rsidR="00993A5B" w:rsidRPr="00993A5B" w:rsidRDefault="00993A5B" w:rsidP="00993A5B">
      <w:pPr>
        <w:spacing w:after="200" w:line="360" w:lineRule="auto"/>
        <w:contextualSpacing/>
        <w:jc w:val="both"/>
        <w:rPr>
          <w:rFonts w:ascii="Times New Roman" w:eastAsia="MS Mincho" w:hAnsi="Times New Roman" w:cs="Times New Roman"/>
          <w:sz w:val="28"/>
          <w:szCs w:val="28"/>
          <w:lang w:val="az-Latn-AZ"/>
        </w:rPr>
      </w:pP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i/>
          <w:sz w:val="28"/>
          <w:szCs w:val="28"/>
          <w:lang w:val="az-Latn-AZ"/>
        </w:rPr>
        <w:t>YEMX-in üstünlükləri:</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Sürətli və səmərəli ayrılma;</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lastRenderedPageBreak/>
        <w:t>Sütun çirkab sularının davamlı monitorinqi;</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Bu üsul kompleks qarışıqların ayrılması və analizi üçün tətbiq edilə bilər;</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Dəqiq miqdari analiz;</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Eyni sütundan istifadə etməklə təkrarlanan və məhsuldar analiz;</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Absorbsion, bölünmə, ion dəyişdirici və təcrid etmə sütun ayrılmaları mükəmməl şəkildə hazırlanmışdır;</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YEMX bəzi hallarda QMX-dən daha çoxyönlüdür, çünki o uçucu və termiki cəhətdən stabil nümunələrlə məhdudlaşmama üstünlüyünə malikdir və stasionar və mobil faza seçimi YEMX-də daha genişdir;</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Sulu və susuz məhlullar başlanğıc proses üçün kiçik nümunə miqdarı ilə və ya nümunəsiz analiz edilə bilər;</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Spesifik analizlər üçün yüksək dərəcədə selektivliyi təmin edən həlledicilərin və sütun qablaşdırmasının zəngin çeşidləri mövcuddur;</w:t>
      </w:r>
    </w:p>
    <w:p w:rsidR="00993A5B" w:rsidRPr="00993A5B" w:rsidRDefault="00993A5B" w:rsidP="00993A5B">
      <w:pPr>
        <w:numPr>
          <w:ilvl w:val="0"/>
          <w:numId w:val="13"/>
        </w:numPr>
        <w:spacing w:after="200" w:line="360" w:lineRule="auto"/>
        <w:ind w:firstLine="706"/>
        <w:contextualSpacing/>
        <w:jc w:val="both"/>
        <w:rPr>
          <w:rFonts w:ascii="Times New Roman" w:eastAsia="MS Mincho" w:hAnsi="Times New Roman" w:cs="Times New Roman"/>
          <w:sz w:val="28"/>
          <w:szCs w:val="28"/>
          <w:lang w:val="az-Latn-AZ"/>
        </w:rPr>
      </w:pPr>
      <w:r w:rsidRPr="00993A5B">
        <w:rPr>
          <w:rFonts w:ascii="Times New Roman" w:eastAsia="MS Mincho" w:hAnsi="Times New Roman" w:cs="Times New Roman"/>
          <w:sz w:val="28"/>
          <w:szCs w:val="28"/>
          <w:lang w:val="az-Latn-AZ"/>
        </w:rPr>
        <w:t>Bu üsul bir analizdə çoxlu komponentlərin müəyyən edilməsi üçün bir vasitədir [39].</w:t>
      </w:r>
    </w:p>
    <w:p w:rsidR="00993A5B" w:rsidRPr="00993A5B" w:rsidRDefault="00993A5B" w:rsidP="00993A5B">
      <w:pPr>
        <w:spacing w:after="200" w:line="360" w:lineRule="auto"/>
        <w:contextualSpacing/>
        <w:jc w:val="both"/>
        <w:rPr>
          <w:rFonts w:ascii="Times New Roman" w:eastAsia="MS Mincho" w:hAnsi="Times New Roman" w:cs="Times New Roman"/>
          <w:i/>
          <w:sz w:val="28"/>
          <w:szCs w:val="28"/>
          <w:lang w:val="az-Latn-AZ"/>
        </w:rPr>
      </w:pPr>
      <w:r w:rsidRPr="00993A5B">
        <w:rPr>
          <w:rFonts w:ascii="Times New Roman" w:eastAsia="MS Mincho" w:hAnsi="Times New Roman" w:cs="Times New Roman"/>
          <w:sz w:val="28"/>
          <w:szCs w:val="28"/>
          <w:lang w:val="az-Latn-AZ"/>
        </w:rPr>
        <w:t xml:space="preserve">            </w:t>
      </w:r>
      <w:r w:rsidRPr="00993A5B">
        <w:rPr>
          <w:rFonts w:ascii="Times New Roman" w:eastAsia="MS Mincho" w:hAnsi="Times New Roman" w:cs="Times New Roman"/>
          <w:i/>
          <w:sz w:val="28"/>
          <w:szCs w:val="28"/>
          <w:lang w:val="az-Latn-AZ"/>
        </w:rPr>
        <w:t xml:space="preserve">Müasir ayırma sistemləri. </w:t>
      </w:r>
      <w:r w:rsidRPr="00993A5B">
        <w:rPr>
          <w:rFonts w:ascii="Times New Roman" w:eastAsia="MS Mincho" w:hAnsi="Times New Roman" w:cs="Times New Roman"/>
          <w:sz w:val="28"/>
          <w:szCs w:val="28"/>
          <w:lang w:val="az-Latn-AZ"/>
        </w:rPr>
        <w:t>Nümunə hazırlanmasının təkmilləşməsində ekstraksiya üçün əl əməyi, çoxlu zəhmət və vaxt tələb edən  şərti metodları daha effektiv ekstraksiya metodları ilə əvəz etmək üçün son zamanlar çoxlu səy göstərilmişdir. Daha sürətli, iqtisadi cəhətdən sərfəli və ətraf mühiti qoruyan üsullar aktuallıq təşkil edir.</w:t>
      </w:r>
    </w:p>
    <w:p w:rsidR="00464AB6" w:rsidRPr="00993A5B" w:rsidRDefault="00993A5B" w:rsidP="00993A5B">
      <w:pPr>
        <w:rPr>
          <w:lang w:val="az-Latn-AZ"/>
        </w:rPr>
      </w:pPr>
      <w:r w:rsidRPr="00993A5B">
        <w:rPr>
          <w:rFonts w:ascii="Times New Roman" w:eastAsia="MS Mincho" w:hAnsi="Times New Roman" w:cs="Times New Roman"/>
          <w:sz w:val="28"/>
          <w:szCs w:val="28"/>
          <w:lang w:val="az-Latn-AZ"/>
        </w:rPr>
        <w:t>Maye xromatoqrafiya (MX) sahəsində cari tendensiyalara,  mikro-, nano- , sürətli və hərtərəfli iki ölçülü maye xromatoqrafiya aiddir. Həmçinin yeni stasionar fazalar da tətbiq edilir. Mikro və nano MX nümunə miqdarları çox məhdud olan bioanalizlərdə istifadə edilir. Sürətli MX üsulunda sütun cox kiçik ölçülü hissəciklərlə yüksək təzyiq altında  örtülür və ya monolit sütunlar istifadə edilməklə son bir neçə ildə daha güclü olmuşdur. Başqa bir ehtimala görə, ayırmanın effektivliyini əhəmiyyətli dərəcədə artırmaq üçün çox uzun, monolit sütunlar və ya əridilmiş hissəciklərlə örtülmüş sütunlar istifadə edilməlidir</w:t>
      </w:r>
    </w:p>
    <w:sectPr w:rsidR="00464AB6" w:rsidRPr="00993A5B">
      <w:head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18F" w:rsidRDefault="000A218F" w:rsidP="000A218F">
      <w:pPr>
        <w:spacing w:after="0" w:line="240" w:lineRule="auto"/>
      </w:pPr>
      <w:r>
        <w:separator/>
      </w:r>
    </w:p>
  </w:endnote>
  <w:endnote w:type="continuationSeparator" w:id="0">
    <w:p w:rsidR="000A218F" w:rsidRDefault="000A218F" w:rsidP="000A21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MS PGothic">
    <w:panose1 w:val="020B0600070205080204"/>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18F" w:rsidRDefault="000A218F" w:rsidP="000A218F">
      <w:pPr>
        <w:spacing w:after="0" w:line="240" w:lineRule="auto"/>
      </w:pPr>
      <w:r>
        <w:separator/>
      </w:r>
    </w:p>
  </w:footnote>
  <w:footnote w:type="continuationSeparator" w:id="0">
    <w:p w:rsidR="000A218F" w:rsidRDefault="000A218F" w:rsidP="000A21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768334"/>
      <w:docPartObj>
        <w:docPartGallery w:val="Page Numbers (Top of Page)"/>
        <w:docPartUnique/>
      </w:docPartObj>
    </w:sdtPr>
    <w:sdtContent>
      <w:p w:rsidR="000A218F" w:rsidRDefault="000A218F">
        <w:pPr>
          <w:pStyle w:val="a6"/>
          <w:jc w:val="center"/>
        </w:pPr>
        <w:r>
          <w:fldChar w:fldCharType="begin"/>
        </w:r>
        <w:r>
          <w:instrText>PAGE   \* MERGEFORMAT</w:instrText>
        </w:r>
        <w:r>
          <w:fldChar w:fldCharType="separate"/>
        </w:r>
        <w:r w:rsidR="007012EA" w:rsidRPr="007012EA">
          <w:rPr>
            <w:noProof/>
            <w:lang w:val="ru-RU"/>
          </w:rPr>
          <w:t>24</w:t>
        </w:r>
        <w:r>
          <w:fldChar w:fldCharType="end"/>
        </w:r>
      </w:p>
    </w:sdtContent>
  </w:sdt>
  <w:p w:rsidR="000A218F" w:rsidRDefault="000A218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C1C"/>
      </v:shape>
    </w:pict>
  </w:numPicBullet>
  <w:abstractNum w:abstractNumId="0">
    <w:nsid w:val="05D560D9"/>
    <w:multiLevelType w:val="hybridMultilevel"/>
    <w:tmpl w:val="8C620B6E"/>
    <w:lvl w:ilvl="0" w:tplc="06F08122">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
    <w:nsid w:val="0A133976"/>
    <w:multiLevelType w:val="hybridMultilevel"/>
    <w:tmpl w:val="48569634"/>
    <w:lvl w:ilvl="0" w:tplc="BDFE61E2">
      <w:numFmt w:val="bullet"/>
      <w:lvlText w:val="-"/>
      <w:lvlJc w:val="left"/>
      <w:pPr>
        <w:ind w:left="1500" w:hanging="360"/>
      </w:pPr>
      <w:rPr>
        <w:rFonts w:ascii="Arial" w:eastAsiaTheme="minorHAnsi" w:hAnsi="Arial" w:cs="Arial" w:hint="default"/>
      </w:rPr>
    </w:lvl>
    <w:lvl w:ilvl="1" w:tplc="042C0003" w:tentative="1">
      <w:start w:val="1"/>
      <w:numFmt w:val="bullet"/>
      <w:lvlText w:val="o"/>
      <w:lvlJc w:val="left"/>
      <w:pPr>
        <w:ind w:left="2220" w:hanging="360"/>
      </w:pPr>
      <w:rPr>
        <w:rFonts w:ascii="Courier New" w:hAnsi="Courier New" w:cs="Courier New" w:hint="default"/>
      </w:rPr>
    </w:lvl>
    <w:lvl w:ilvl="2" w:tplc="042C0005" w:tentative="1">
      <w:start w:val="1"/>
      <w:numFmt w:val="bullet"/>
      <w:lvlText w:val=""/>
      <w:lvlJc w:val="left"/>
      <w:pPr>
        <w:ind w:left="2940" w:hanging="360"/>
      </w:pPr>
      <w:rPr>
        <w:rFonts w:ascii="Wingdings" w:hAnsi="Wingdings" w:hint="default"/>
      </w:rPr>
    </w:lvl>
    <w:lvl w:ilvl="3" w:tplc="042C0001" w:tentative="1">
      <w:start w:val="1"/>
      <w:numFmt w:val="bullet"/>
      <w:lvlText w:val=""/>
      <w:lvlJc w:val="left"/>
      <w:pPr>
        <w:ind w:left="3660" w:hanging="360"/>
      </w:pPr>
      <w:rPr>
        <w:rFonts w:ascii="Symbol" w:hAnsi="Symbol" w:hint="default"/>
      </w:rPr>
    </w:lvl>
    <w:lvl w:ilvl="4" w:tplc="042C0003" w:tentative="1">
      <w:start w:val="1"/>
      <w:numFmt w:val="bullet"/>
      <w:lvlText w:val="o"/>
      <w:lvlJc w:val="left"/>
      <w:pPr>
        <w:ind w:left="4380" w:hanging="360"/>
      </w:pPr>
      <w:rPr>
        <w:rFonts w:ascii="Courier New" w:hAnsi="Courier New" w:cs="Courier New" w:hint="default"/>
      </w:rPr>
    </w:lvl>
    <w:lvl w:ilvl="5" w:tplc="042C0005" w:tentative="1">
      <w:start w:val="1"/>
      <w:numFmt w:val="bullet"/>
      <w:lvlText w:val=""/>
      <w:lvlJc w:val="left"/>
      <w:pPr>
        <w:ind w:left="5100" w:hanging="360"/>
      </w:pPr>
      <w:rPr>
        <w:rFonts w:ascii="Wingdings" w:hAnsi="Wingdings" w:hint="default"/>
      </w:rPr>
    </w:lvl>
    <w:lvl w:ilvl="6" w:tplc="042C0001" w:tentative="1">
      <w:start w:val="1"/>
      <w:numFmt w:val="bullet"/>
      <w:lvlText w:val=""/>
      <w:lvlJc w:val="left"/>
      <w:pPr>
        <w:ind w:left="5820" w:hanging="360"/>
      </w:pPr>
      <w:rPr>
        <w:rFonts w:ascii="Symbol" w:hAnsi="Symbol" w:hint="default"/>
      </w:rPr>
    </w:lvl>
    <w:lvl w:ilvl="7" w:tplc="042C0003" w:tentative="1">
      <w:start w:val="1"/>
      <w:numFmt w:val="bullet"/>
      <w:lvlText w:val="o"/>
      <w:lvlJc w:val="left"/>
      <w:pPr>
        <w:ind w:left="6540" w:hanging="360"/>
      </w:pPr>
      <w:rPr>
        <w:rFonts w:ascii="Courier New" w:hAnsi="Courier New" w:cs="Courier New" w:hint="default"/>
      </w:rPr>
    </w:lvl>
    <w:lvl w:ilvl="8" w:tplc="042C0005" w:tentative="1">
      <w:start w:val="1"/>
      <w:numFmt w:val="bullet"/>
      <w:lvlText w:val=""/>
      <w:lvlJc w:val="left"/>
      <w:pPr>
        <w:ind w:left="7260" w:hanging="360"/>
      </w:pPr>
      <w:rPr>
        <w:rFonts w:ascii="Wingdings" w:hAnsi="Wingdings" w:hint="default"/>
      </w:rPr>
    </w:lvl>
  </w:abstractNum>
  <w:abstractNum w:abstractNumId="2">
    <w:nsid w:val="0B295A2B"/>
    <w:multiLevelType w:val="hybridMultilevel"/>
    <w:tmpl w:val="E1A8A11E"/>
    <w:lvl w:ilvl="0" w:tplc="8A8A4E3E">
      <w:start w:val="1"/>
      <w:numFmt w:val="decimal"/>
      <w:lvlText w:val="%1."/>
      <w:lvlJc w:val="left"/>
      <w:pPr>
        <w:ind w:left="720" w:hanging="360"/>
      </w:pPr>
      <w:rPr>
        <w:rFonts w:ascii="Times New Roman" w:eastAsiaTheme="minorHAnsi" w:hAnsi="Times New Roman" w:cs="Times New Roman"/>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3">
    <w:nsid w:val="10716CA3"/>
    <w:multiLevelType w:val="hybridMultilevel"/>
    <w:tmpl w:val="88B4E0C2"/>
    <w:lvl w:ilvl="0" w:tplc="29447898">
      <w:start w:val="1"/>
      <w:numFmt w:val="decimal"/>
      <w:lvlText w:val="%1."/>
      <w:lvlJc w:val="left"/>
      <w:pPr>
        <w:ind w:left="1008" w:hanging="360"/>
      </w:pPr>
      <w:rPr>
        <w:rFonts w:ascii="Times New Roman" w:eastAsia="MS Mincho" w:hAnsi="Times New Roman" w:cs="Times New Roman"/>
      </w:rPr>
    </w:lvl>
    <w:lvl w:ilvl="1" w:tplc="042C0019" w:tentative="1">
      <w:start w:val="1"/>
      <w:numFmt w:val="lowerLetter"/>
      <w:lvlText w:val="%2."/>
      <w:lvlJc w:val="left"/>
      <w:pPr>
        <w:ind w:left="1728" w:hanging="360"/>
      </w:pPr>
    </w:lvl>
    <w:lvl w:ilvl="2" w:tplc="042C001B" w:tentative="1">
      <w:start w:val="1"/>
      <w:numFmt w:val="lowerRoman"/>
      <w:lvlText w:val="%3."/>
      <w:lvlJc w:val="right"/>
      <w:pPr>
        <w:ind w:left="2448" w:hanging="180"/>
      </w:pPr>
    </w:lvl>
    <w:lvl w:ilvl="3" w:tplc="042C000F" w:tentative="1">
      <w:start w:val="1"/>
      <w:numFmt w:val="decimal"/>
      <w:lvlText w:val="%4."/>
      <w:lvlJc w:val="left"/>
      <w:pPr>
        <w:ind w:left="3168" w:hanging="360"/>
      </w:pPr>
    </w:lvl>
    <w:lvl w:ilvl="4" w:tplc="042C0019" w:tentative="1">
      <w:start w:val="1"/>
      <w:numFmt w:val="lowerLetter"/>
      <w:lvlText w:val="%5."/>
      <w:lvlJc w:val="left"/>
      <w:pPr>
        <w:ind w:left="3888" w:hanging="360"/>
      </w:pPr>
    </w:lvl>
    <w:lvl w:ilvl="5" w:tplc="042C001B" w:tentative="1">
      <w:start w:val="1"/>
      <w:numFmt w:val="lowerRoman"/>
      <w:lvlText w:val="%6."/>
      <w:lvlJc w:val="right"/>
      <w:pPr>
        <w:ind w:left="4608" w:hanging="180"/>
      </w:pPr>
    </w:lvl>
    <w:lvl w:ilvl="6" w:tplc="042C000F" w:tentative="1">
      <w:start w:val="1"/>
      <w:numFmt w:val="decimal"/>
      <w:lvlText w:val="%7."/>
      <w:lvlJc w:val="left"/>
      <w:pPr>
        <w:ind w:left="5328" w:hanging="360"/>
      </w:pPr>
    </w:lvl>
    <w:lvl w:ilvl="7" w:tplc="042C0019" w:tentative="1">
      <w:start w:val="1"/>
      <w:numFmt w:val="lowerLetter"/>
      <w:lvlText w:val="%8."/>
      <w:lvlJc w:val="left"/>
      <w:pPr>
        <w:ind w:left="6048" w:hanging="360"/>
      </w:pPr>
    </w:lvl>
    <w:lvl w:ilvl="8" w:tplc="042C001B" w:tentative="1">
      <w:start w:val="1"/>
      <w:numFmt w:val="lowerRoman"/>
      <w:lvlText w:val="%9."/>
      <w:lvlJc w:val="right"/>
      <w:pPr>
        <w:ind w:left="6768" w:hanging="180"/>
      </w:pPr>
    </w:lvl>
  </w:abstractNum>
  <w:abstractNum w:abstractNumId="4">
    <w:nsid w:val="13891D54"/>
    <w:multiLevelType w:val="hybridMultilevel"/>
    <w:tmpl w:val="A2B21A90"/>
    <w:lvl w:ilvl="0" w:tplc="5BCE6B88">
      <w:start w:val="1"/>
      <w:numFmt w:val="decimal"/>
      <w:lvlText w:val="%1."/>
      <w:lvlJc w:val="left"/>
      <w:pPr>
        <w:ind w:left="1066" w:hanging="360"/>
      </w:pPr>
      <w:rPr>
        <w:rFonts w:hint="default"/>
      </w:rPr>
    </w:lvl>
    <w:lvl w:ilvl="1" w:tplc="042C0019" w:tentative="1">
      <w:start w:val="1"/>
      <w:numFmt w:val="lowerLetter"/>
      <w:lvlText w:val="%2."/>
      <w:lvlJc w:val="left"/>
      <w:pPr>
        <w:ind w:left="1786" w:hanging="360"/>
      </w:pPr>
    </w:lvl>
    <w:lvl w:ilvl="2" w:tplc="042C001B" w:tentative="1">
      <w:start w:val="1"/>
      <w:numFmt w:val="lowerRoman"/>
      <w:lvlText w:val="%3."/>
      <w:lvlJc w:val="right"/>
      <w:pPr>
        <w:ind w:left="2506" w:hanging="180"/>
      </w:pPr>
    </w:lvl>
    <w:lvl w:ilvl="3" w:tplc="042C000F" w:tentative="1">
      <w:start w:val="1"/>
      <w:numFmt w:val="decimal"/>
      <w:lvlText w:val="%4."/>
      <w:lvlJc w:val="left"/>
      <w:pPr>
        <w:ind w:left="3226" w:hanging="360"/>
      </w:pPr>
    </w:lvl>
    <w:lvl w:ilvl="4" w:tplc="042C0019" w:tentative="1">
      <w:start w:val="1"/>
      <w:numFmt w:val="lowerLetter"/>
      <w:lvlText w:val="%5."/>
      <w:lvlJc w:val="left"/>
      <w:pPr>
        <w:ind w:left="3946" w:hanging="360"/>
      </w:pPr>
    </w:lvl>
    <w:lvl w:ilvl="5" w:tplc="042C001B" w:tentative="1">
      <w:start w:val="1"/>
      <w:numFmt w:val="lowerRoman"/>
      <w:lvlText w:val="%6."/>
      <w:lvlJc w:val="right"/>
      <w:pPr>
        <w:ind w:left="4666" w:hanging="180"/>
      </w:pPr>
    </w:lvl>
    <w:lvl w:ilvl="6" w:tplc="042C000F" w:tentative="1">
      <w:start w:val="1"/>
      <w:numFmt w:val="decimal"/>
      <w:lvlText w:val="%7."/>
      <w:lvlJc w:val="left"/>
      <w:pPr>
        <w:ind w:left="5386" w:hanging="360"/>
      </w:pPr>
    </w:lvl>
    <w:lvl w:ilvl="7" w:tplc="042C0019" w:tentative="1">
      <w:start w:val="1"/>
      <w:numFmt w:val="lowerLetter"/>
      <w:lvlText w:val="%8."/>
      <w:lvlJc w:val="left"/>
      <w:pPr>
        <w:ind w:left="6106" w:hanging="360"/>
      </w:pPr>
    </w:lvl>
    <w:lvl w:ilvl="8" w:tplc="042C001B" w:tentative="1">
      <w:start w:val="1"/>
      <w:numFmt w:val="lowerRoman"/>
      <w:lvlText w:val="%9."/>
      <w:lvlJc w:val="right"/>
      <w:pPr>
        <w:ind w:left="6826" w:hanging="180"/>
      </w:pPr>
    </w:lvl>
  </w:abstractNum>
  <w:abstractNum w:abstractNumId="5">
    <w:nsid w:val="149B3F32"/>
    <w:multiLevelType w:val="hybridMultilevel"/>
    <w:tmpl w:val="844CCE90"/>
    <w:lvl w:ilvl="0" w:tplc="EA94F2E2">
      <w:start w:val="4"/>
      <w:numFmt w:val="bullet"/>
      <w:lvlText w:val="-"/>
      <w:lvlJc w:val="left"/>
      <w:pPr>
        <w:ind w:left="720" w:hanging="360"/>
      </w:pPr>
      <w:rPr>
        <w:rFonts w:ascii="Times New Roman" w:eastAsia="Calibri" w:hAnsi="Times New Roman" w:cs="Times New Roman"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6">
    <w:nsid w:val="151C7F5C"/>
    <w:multiLevelType w:val="hybridMultilevel"/>
    <w:tmpl w:val="403454EC"/>
    <w:lvl w:ilvl="0" w:tplc="37F62A96">
      <w:start w:val="1"/>
      <w:numFmt w:val="decimal"/>
      <w:lvlText w:val="%1)"/>
      <w:lvlJc w:val="left"/>
      <w:pPr>
        <w:ind w:left="720" w:hanging="360"/>
      </w:pPr>
      <w:rPr>
        <w:rFonts w:hint="default"/>
        <w:i/>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7">
    <w:nsid w:val="1A6C4C78"/>
    <w:multiLevelType w:val="hybridMultilevel"/>
    <w:tmpl w:val="C0483E3E"/>
    <w:lvl w:ilvl="0" w:tplc="0419000B">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8">
    <w:nsid w:val="1D3A7B5E"/>
    <w:multiLevelType w:val="hybridMultilevel"/>
    <w:tmpl w:val="27401596"/>
    <w:lvl w:ilvl="0" w:tplc="04190009">
      <w:start w:val="1"/>
      <w:numFmt w:val="bullet"/>
      <w:lvlText w:val=""/>
      <w:lvlJc w:val="left"/>
      <w:pPr>
        <w:ind w:left="1426" w:hanging="360"/>
      </w:pPr>
      <w:rPr>
        <w:rFonts w:ascii="Wingdings" w:hAnsi="Wingdings" w:hint="default"/>
      </w:rPr>
    </w:lvl>
    <w:lvl w:ilvl="1" w:tplc="042C0003" w:tentative="1">
      <w:start w:val="1"/>
      <w:numFmt w:val="bullet"/>
      <w:lvlText w:val="o"/>
      <w:lvlJc w:val="left"/>
      <w:pPr>
        <w:ind w:left="2146" w:hanging="360"/>
      </w:pPr>
      <w:rPr>
        <w:rFonts w:ascii="Courier New" w:hAnsi="Courier New" w:cs="Courier New" w:hint="default"/>
      </w:rPr>
    </w:lvl>
    <w:lvl w:ilvl="2" w:tplc="042C0005" w:tentative="1">
      <w:start w:val="1"/>
      <w:numFmt w:val="bullet"/>
      <w:lvlText w:val=""/>
      <w:lvlJc w:val="left"/>
      <w:pPr>
        <w:ind w:left="2866" w:hanging="360"/>
      </w:pPr>
      <w:rPr>
        <w:rFonts w:ascii="Wingdings" w:hAnsi="Wingdings" w:hint="default"/>
      </w:rPr>
    </w:lvl>
    <w:lvl w:ilvl="3" w:tplc="042C0001" w:tentative="1">
      <w:start w:val="1"/>
      <w:numFmt w:val="bullet"/>
      <w:lvlText w:val=""/>
      <w:lvlJc w:val="left"/>
      <w:pPr>
        <w:ind w:left="3586" w:hanging="360"/>
      </w:pPr>
      <w:rPr>
        <w:rFonts w:ascii="Symbol" w:hAnsi="Symbol" w:hint="default"/>
      </w:rPr>
    </w:lvl>
    <w:lvl w:ilvl="4" w:tplc="042C0003" w:tentative="1">
      <w:start w:val="1"/>
      <w:numFmt w:val="bullet"/>
      <w:lvlText w:val="o"/>
      <w:lvlJc w:val="left"/>
      <w:pPr>
        <w:ind w:left="4306" w:hanging="360"/>
      </w:pPr>
      <w:rPr>
        <w:rFonts w:ascii="Courier New" w:hAnsi="Courier New" w:cs="Courier New" w:hint="default"/>
      </w:rPr>
    </w:lvl>
    <w:lvl w:ilvl="5" w:tplc="042C0005" w:tentative="1">
      <w:start w:val="1"/>
      <w:numFmt w:val="bullet"/>
      <w:lvlText w:val=""/>
      <w:lvlJc w:val="left"/>
      <w:pPr>
        <w:ind w:left="5026" w:hanging="360"/>
      </w:pPr>
      <w:rPr>
        <w:rFonts w:ascii="Wingdings" w:hAnsi="Wingdings" w:hint="default"/>
      </w:rPr>
    </w:lvl>
    <w:lvl w:ilvl="6" w:tplc="042C0001" w:tentative="1">
      <w:start w:val="1"/>
      <w:numFmt w:val="bullet"/>
      <w:lvlText w:val=""/>
      <w:lvlJc w:val="left"/>
      <w:pPr>
        <w:ind w:left="5746" w:hanging="360"/>
      </w:pPr>
      <w:rPr>
        <w:rFonts w:ascii="Symbol" w:hAnsi="Symbol" w:hint="default"/>
      </w:rPr>
    </w:lvl>
    <w:lvl w:ilvl="7" w:tplc="042C0003" w:tentative="1">
      <w:start w:val="1"/>
      <w:numFmt w:val="bullet"/>
      <w:lvlText w:val="o"/>
      <w:lvlJc w:val="left"/>
      <w:pPr>
        <w:ind w:left="6466" w:hanging="360"/>
      </w:pPr>
      <w:rPr>
        <w:rFonts w:ascii="Courier New" w:hAnsi="Courier New" w:cs="Courier New" w:hint="default"/>
      </w:rPr>
    </w:lvl>
    <w:lvl w:ilvl="8" w:tplc="042C0005" w:tentative="1">
      <w:start w:val="1"/>
      <w:numFmt w:val="bullet"/>
      <w:lvlText w:val=""/>
      <w:lvlJc w:val="left"/>
      <w:pPr>
        <w:ind w:left="7186" w:hanging="360"/>
      </w:pPr>
      <w:rPr>
        <w:rFonts w:ascii="Wingdings" w:hAnsi="Wingdings" w:hint="default"/>
      </w:rPr>
    </w:lvl>
  </w:abstractNum>
  <w:abstractNum w:abstractNumId="9">
    <w:nsid w:val="1FC27DD0"/>
    <w:multiLevelType w:val="hybridMultilevel"/>
    <w:tmpl w:val="B16E578E"/>
    <w:lvl w:ilvl="0" w:tplc="04190001">
      <w:start w:val="1"/>
      <w:numFmt w:val="bullet"/>
      <w:lvlText w:val=""/>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0">
    <w:nsid w:val="237447C4"/>
    <w:multiLevelType w:val="hybridMultilevel"/>
    <w:tmpl w:val="03DEBC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FB3824"/>
    <w:multiLevelType w:val="multilevel"/>
    <w:tmpl w:val="1A08E680"/>
    <w:lvl w:ilvl="0">
      <w:start w:val="1"/>
      <w:numFmt w:val="decimal"/>
      <w:lvlText w:val="%1."/>
      <w:lvlJc w:val="left"/>
      <w:pPr>
        <w:ind w:left="450" w:hanging="450"/>
      </w:pPr>
      <w:rPr>
        <w:rFonts w:hint="default"/>
      </w:rPr>
    </w:lvl>
    <w:lvl w:ilvl="1">
      <w:start w:val="1"/>
      <w:numFmt w:val="decimal"/>
      <w:lvlText w:val="%1.%2."/>
      <w:lvlJc w:val="left"/>
      <w:pPr>
        <w:ind w:left="1350" w:hanging="720"/>
      </w:pPr>
      <w:rPr>
        <w:rFonts w:hint="default"/>
        <w:b w:val="0"/>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12">
    <w:nsid w:val="26624025"/>
    <w:multiLevelType w:val="multilevel"/>
    <w:tmpl w:val="D9E272F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2B0E7CD2"/>
    <w:multiLevelType w:val="hybridMultilevel"/>
    <w:tmpl w:val="9B36CDE8"/>
    <w:lvl w:ilvl="0" w:tplc="BDFE61E2">
      <w:numFmt w:val="bullet"/>
      <w:lvlText w:val="-"/>
      <w:lvlJc w:val="left"/>
      <w:pPr>
        <w:ind w:left="-450" w:hanging="360"/>
      </w:pPr>
      <w:rPr>
        <w:rFonts w:ascii="Arial" w:eastAsiaTheme="minorHAnsi" w:hAnsi="Arial" w:cs="Arial" w:hint="default"/>
      </w:rPr>
    </w:lvl>
    <w:lvl w:ilvl="1" w:tplc="042C0003" w:tentative="1">
      <w:start w:val="1"/>
      <w:numFmt w:val="bullet"/>
      <w:lvlText w:val="o"/>
      <w:lvlJc w:val="left"/>
      <w:pPr>
        <w:ind w:left="270" w:hanging="360"/>
      </w:pPr>
      <w:rPr>
        <w:rFonts w:ascii="Courier New" w:hAnsi="Courier New" w:cs="Courier New" w:hint="default"/>
      </w:rPr>
    </w:lvl>
    <w:lvl w:ilvl="2" w:tplc="042C0005" w:tentative="1">
      <w:start w:val="1"/>
      <w:numFmt w:val="bullet"/>
      <w:lvlText w:val=""/>
      <w:lvlJc w:val="left"/>
      <w:pPr>
        <w:ind w:left="990" w:hanging="360"/>
      </w:pPr>
      <w:rPr>
        <w:rFonts w:ascii="Wingdings" w:hAnsi="Wingdings" w:hint="default"/>
      </w:rPr>
    </w:lvl>
    <w:lvl w:ilvl="3" w:tplc="042C0001" w:tentative="1">
      <w:start w:val="1"/>
      <w:numFmt w:val="bullet"/>
      <w:lvlText w:val=""/>
      <w:lvlJc w:val="left"/>
      <w:pPr>
        <w:ind w:left="1710" w:hanging="360"/>
      </w:pPr>
      <w:rPr>
        <w:rFonts w:ascii="Symbol" w:hAnsi="Symbol" w:hint="default"/>
      </w:rPr>
    </w:lvl>
    <w:lvl w:ilvl="4" w:tplc="042C0003" w:tentative="1">
      <w:start w:val="1"/>
      <w:numFmt w:val="bullet"/>
      <w:lvlText w:val="o"/>
      <w:lvlJc w:val="left"/>
      <w:pPr>
        <w:ind w:left="2430" w:hanging="360"/>
      </w:pPr>
      <w:rPr>
        <w:rFonts w:ascii="Courier New" w:hAnsi="Courier New" w:cs="Courier New" w:hint="default"/>
      </w:rPr>
    </w:lvl>
    <w:lvl w:ilvl="5" w:tplc="042C0005" w:tentative="1">
      <w:start w:val="1"/>
      <w:numFmt w:val="bullet"/>
      <w:lvlText w:val=""/>
      <w:lvlJc w:val="left"/>
      <w:pPr>
        <w:ind w:left="3150" w:hanging="360"/>
      </w:pPr>
      <w:rPr>
        <w:rFonts w:ascii="Wingdings" w:hAnsi="Wingdings" w:hint="default"/>
      </w:rPr>
    </w:lvl>
    <w:lvl w:ilvl="6" w:tplc="042C0001" w:tentative="1">
      <w:start w:val="1"/>
      <w:numFmt w:val="bullet"/>
      <w:lvlText w:val=""/>
      <w:lvlJc w:val="left"/>
      <w:pPr>
        <w:ind w:left="3870" w:hanging="360"/>
      </w:pPr>
      <w:rPr>
        <w:rFonts w:ascii="Symbol" w:hAnsi="Symbol" w:hint="default"/>
      </w:rPr>
    </w:lvl>
    <w:lvl w:ilvl="7" w:tplc="042C0003" w:tentative="1">
      <w:start w:val="1"/>
      <w:numFmt w:val="bullet"/>
      <w:lvlText w:val="o"/>
      <w:lvlJc w:val="left"/>
      <w:pPr>
        <w:ind w:left="4590" w:hanging="360"/>
      </w:pPr>
      <w:rPr>
        <w:rFonts w:ascii="Courier New" w:hAnsi="Courier New" w:cs="Courier New" w:hint="default"/>
      </w:rPr>
    </w:lvl>
    <w:lvl w:ilvl="8" w:tplc="042C0005" w:tentative="1">
      <w:start w:val="1"/>
      <w:numFmt w:val="bullet"/>
      <w:lvlText w:val=""/>
      <w:lvlJc w:val="left"/>
      <w:pPr>
        <w:ind w:left="5310" w:hanging="360"/>
      </w:pPr>
      <w:rPr>
        <w:rFonts w:ascii="Wingdings" w:hAnsi="Wingdings" w:hint="default"/>
      </w:rPr>
    </w:lvl>
  </w:abstractNum>
  <w:abstractNum w:abstractNumId="14">
    <w:nsid w:val="31536D8C"/>
    <w:multiLevelType w:val="hybridMultilevel"/>
    <w:tmpl w:val="1C8C8D08"/>
    <w:lvl w:ilvl="0" w:tplc="042C0011">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5">
    <w:nsid w:val="31AC48DD"/>
    <w:multiLevelType w:val="hybridMultilevel"/>
    <w:tmpl w:val="01601BDC"/>
    <w:lvl w:ilvl="0" w:tplc="04190009">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16">
    <w:nsid w:val="34B53123"/>
    <w:multiLevelType w:val="hybridMultilevel"/>
    <w:tmpl w:val="558C6688"/>
    <w:lvl w:ilvl="0" w:tplc="EA94F2E2">
      <w:start w:val="4"/>
      <w:numFmt w:val="bullet"/>
      <w:lvlText w:val="-"/>
      <w:lvlJc w:val="left"/>
      <w:pPr>
        <w:ind w:left="1426" w:hanging="360"/>
      </w:pPr>
      <w:rPr>
        <w:rFonts w:ascii="Times New Roman" w:eastAsia="Calibri" w:hAnsi="Times New Roman" w:cs="Times New Roman" w:hint="default"/>
      </w:rPr>
    </w:lvl>
    <w:lvl w:ilvl="1" w:tplc="042C0003" w:tentative="1">
      <w:start w:val="1"/>
      <w:numFmt w:val="bullet"/>
      <w:lvlText w:val="o"/>
      <w:lvlJc w:val="left"/>
      <w:pPr>
        <w:ind w:left="2146" w:hanging="360"/>
      </w:pPr>
      <w:rPr>
        <w:rFonts w:ascii="Courier New" w:hAnsi="Courier New" w:cs="Courier New" w:hint="default"/>
      </w:rPr>
    </w:lvl>
    <w:lvl w:ilvl="2" w:tplc="042C0005" w:tentative="1">
      <w:start w:val="1"/>
      <w:numFmt w:val="bullet"/>
      <w:lvlText w:val=""/>
      <w:lvlJc w:val="left"/>
      <w:pPr>
        <w:ind w:left="2866" w:hanging="360"/>
      </w:pPr>
      <w:rPr>
        <w:rFonts w:ascii="Wingdings" w:hAnsi="Wingdings" w:hint="default"/>
      </w:rPr>
    </w:lvl>
    <w:lvl w:ilvl="3" w:tplc="042C0001" w:tentative="1">
      <w:start w:val="1"/>
      <w:numFmt w:val="bullet"/>
      <w:lvlText w:val=""/>
      <w:lvlJc w:val="left"/>
      <w:pPr>
        <w:ind w:left="3586" w:hanging="360"/>
      </w:pPr>
      <w:rPr>
        <w:rFonts w:ascii="Symbol" w:hAnsi="Symbol" w:hint="default"/>
      </w:rPr>
    </w:lvl>
    <w:lvl w:ilvl="4" w:tplc="042C0003" w:tentative="1">
      <w:start w:val="1"/>
      <w:numFmt w:val="bullet"/>
      <w:lvlText w:val="o"/>
      <w:lvlJc w:val="left"/>
      <w:pPr>
        <w:ind w:left="4306" w:hanging="360"/>
      </w:pPr>
      <w:rPr>
        <w:rFonts w:ascii="Courier New" w:hAnsi="Courier New" w:cs="Courier New" w:hint="default"/>
      </w:rPr>
    </w:lvl>
    <w:lvl w:ilvl="5" w:tplc="042C0005" w:tentative="1">
      <w:start w:val="1"/>
      <w:numFmt w:val="bullet"/>
      <w:lvlText w:val=""/>
      <w:lvlJc w:val="left"/>
      <w:pPr>
        <w:ind w:left="5026" w:hanging="360"/>
      </w:pPr>
      <w:rPr>
        <w:rFonts w:ascii="Wingdings" w:hAnsi="Wingdings" w:hint="default"/>
      </w:rPr>
    </w:lvl>
    <w:lvl w:ilvl="6" w:tplc="042C0001" w:tentative="1">
      <w:start w:val="1"/>
      <w:numFmt w:val="bullet"/>
      <w:lvlText w:val=""/>
      <w:lvlJc w:val="left"/>
      <w:pPr>
        <w:ind w:left="5746" w:hanging="360"/>
      </w:pPr>
      <w:rPr>
        <w:rFonts w:ascii="Symbol" w:hAnsi="Symbol" w:hint="default"/>
      </w:rPr>
    </w:lvl>
    <w:lvl w:ilvl="7" w:tplc="042C0003" w:tentative="1">
      <w:start w:val="1"/>
      <w:numFmt w:val="bullet"/>
      <w:lvlText w:val="o"/>
      <w:lvlJc w:val="left"/>
      <w:pPr>
        <w:ind w:left="6466" w:hanging="360"/>
      </w:pPr>
      <w:rPr>
        <w:rFonts w:ascii="Courier New" w:hAnsi="Courier New" w:cs="Courier New" w:hint="default"/>
      </w:rPr>
    </w:lvl>
    <w:lvl w:ilvl="8" w:tplc="042C0005" w:tentative="1">
      <w:start w:val="1"/>
      <w:numFmt w:val="bullet"/>
      <w:lvlText w:val=""/>
      <w:lvlJc w:val="left"/>
      <w:pPr>
        <w:ind w:left="7186" w:hanging="360"/>
      </w:pPr>
      <w:rPr>
        <w:rFonts w:ascii="Wingdings" w:hAnsi="Wingdings" w:hint="default"/>
      </w:rPr>
    </w:lvl>
  </w:abstractNum>
  <w:abstractNum w:abstractNumId="17">
    <w:nsid w:val="385B3FFD"/>
    <w:multiLevelType w:val="multilevel"/>
    <w:tmpl w:val="5BDC9998"/>
    <w:lvl w:ilvl="0">
      <w:start w:val="1"/>
      <w:numFmt w:val="decimal"/>
      <w:lvlText w:val="%1."/>
      <w:lvlJc w:val="left"/>
      <w:pPr>
        <w:ind w:left="720" w:hanging="360"/>
      </w:pPr>
      <w:rPr>
        <w:rFonts w:hint="default"/>
        <w:b w:val="0"/>
      </w:rPr>
    </w:lvl>
    <w:lvl w:ilvl="1">
      <w:start w:val="1"/>
      <w:numFmt w:val="decimal"/>
      <w:isLgl/>
      <w:lvlText w:val="%1.%2."/>
      <w:lvlJc w:val="left"/>
      <w:pPr>
        <w:ind w:left="1426" w:hanging="720"/>
      </w:pPr>
      <w:rPr>
        <w:rFonts w:hint="default"/>
        <w:b w:val="0"/>
      </w:rPr>
    </w:lvl>
    <w:lvl w:ilvl="2">
      <w:start w:val="1"/>
      <w:numFmt w:val="decimal"/>
      <w:isLgl/>
      <w:lvlText w:val="%1.%2.%3."/>
      <w:lvlJc w:val="left"/>
      <w:pPr>
        <w:ind w:left="1772" w:hanging="720"/>
      </w:pPr>
      <w:rPr>
        <w:rFonts w:hint="default"/>
      </w:rPr>
    </w:lvl>
    <w:lvl w:ilvl="3">
      <w:start w:val="1"/>
      <w:numFmt w:val="decimal"/>
      <w:isLgl/>
      <w:lvlText w:val="%1.%2.%3.%4."/>
      <w:lvlJc w:val="left"/>
      <w:pPr>
        <w:ind w:left="2478" w:hanging="1080"/>
      </w:pPr>
      <w:rPr>
        <w:rFonts w:hint="default"/>
      </w:rPr>
    </w:lvl>
    <w:lvl w:ilvl="4">
      <w:start w:val="1"/>
      <w:numFmt w:val="decimal"/>
      <w:isLgl/>
      <w:lvlText w:val="%1.%2.%3.%4.%5."/>
      <w:lvlJc w:val="left"/>
      <w:pPr>
        <w:ind w:left="2824" w:hanging="1080"/>
      </w:pPr>
      <w:rPr>
        <w:rFonts w:hint="default"/>
      </w:rPr>
    </w:lvl>
    <w:lvl w:ilvl="5">
      <w:start w:val="1"/>
      <w:numFmt w:val="decimal"/>
      <w:isLgl/>
      <w:lvlText w:val="%1.%2.%3.%4.%5.%6."/>
      <w:lvlJc w:val="left"/>
      <w:pPr>
        <w:ind w:left="3530" w:hanging="1440"/>
      </w:pPr>
      <w:rPr>
        <w:rFonts w:hint="default"/>
      </w:rPr>
    </w:lvl>
    <w:lvl w:ilvl="6">
      <w:start w:val="1"/>
      <w:numFmt w:val="decimal"/>
      <w:isLgl/>
      <w:lvlText w:val="%1.%2.%3.%4.%5.%6.%7."/>
      <w:lvlJc w:val="left"/>
      <w:pPr>
        <w:ind w:left="4236" w:hanging="1800"/>
      </w:pPr>
      <w:rPr>
        <w:rFonts w:hint="default"/>
      </w:rPr>
    </w:lvl>
    <w:lvl w:ilvl="7">
      <w:start w:val="1"/>
      <w:numFmt w:val="decimal"/>
      <w:isLgl/>
      <w:lvlText w:val="%1.%2.%3.%4.%5.%6.%7.%8."/>
      <w:lvlJc w:val="left"/>
      <w:pPr>
        <w:ind w:left="4582" w:hanging="1800"/>
      </w:pPr>
      <w:rPr>
        <w:rFonts w:hint="default"/>
      </w:rPr>
    </w:lvl>
    <w:lvl w:ilvl="8">
      <w:start w:val="1"/>
      <w:numFmt w:val="decimal"/>
      <w:isLgl/>
      <w:lvlText w:val="%1.%2.%3.%4.%5.%6.%7.%8.%9."/>
      <w:lvlJc w:val="left"/>
      <w:pPr>
        <w:ind w:left="5288" w:hanging="2160"/>
      </w:pPr>
      <w:rPr>
        <w:rFonts w:hint="default"/>
      </w:rPr>
    </w:lvl>
  </w:abstractNum>
  <w:abstractNum w:abstractNumId="18">
    <w:nsid w:val="3D3E363B"/>
    <w:multiLevelType w:val="hybridMultilevel"/>
    <w:tmpl w:val="1876A6FC"/>
    <w:lvl w:ilvl="0" w:tplc="A1666516">
      <w:start w:val="1"/>
      <w:numFmt w:val="decimal"/>
      <w:lvlText w:val="%1."/>
      <w:lvlJc w:val="left"/>
      <w:pPr>
        <w:ind w:left="720" w:hanging="360"/>
      </w:pPr>
      <w:rPr>
        <w:rFonts w:ascii="Times New Roman" w:eastAsia="MS Mincho" w:hAnsi="Times New Roman" w:cs="Times New Roman"/>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19">
    <w:nsid w:val="3F22431B"/>
    <w:multiLevelType w:val="hybridMultilevel"/>
    <w:tmpl w:val="BD448338"/>
    <w:lvl w:ilvl="0" w:tplc="6144E97A">
      <w:start w:val="1"/>
      <w:numFmt w:val="decimal"/>
      <w:lvlText w:val="%1)"/>
      <w:lvlJc w:val="left"/>
      <w:pPr>
        <w:ind w:left="795" w:hanging="435"/>
      </w:pPr>
      <w:rPr>
        <w:rFonts w:ascii="Cambria Math" w:hAnsi="Cambria Math" w:hint="default"/>
        <w:b w:val="0"/>
        <w:i/>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abstractNum w:abstractNumId="20">
    <w:nsid w:val="4A810748"/>
    <w:multiLevelType w:val="hybridMultilevel"/>
    <w:tmpl w:val="071E7ED6"/>
    <w:lvl w:ilvl="0" w:tplc="04190007">
      <w:start w:val="1"/>
      <w:numFmt w:val="bullet"/>
      <w:lvlText w:val=""/>
      <w:lvlPicBulletId w:val="0"/>
      <w:lvlJc w:val="left"/>
      <w:pPr>
        <w:ind w:left="720" w:hanging="360"/>
      </w:pPr>
      <w:rPr>
        <w:rFonts w:ascii="Symbol" w:hAnsi="Symbol"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1">
    <w:nsid w:val="4C6D2ABA"/>
    <w:multiLevelType w:val="multilevel"/>
    <w:tmpl w:val="C648551E"/>
    <w:lvl w:ilvl="0">
      <w:start w:val="1"/>
      <w:numFmt w:val="decimal"/>
      <w:lvlText w:val="%1."/>
      <w:lvlJc w:val="left"/>
      <w:pPr>
        <w:ind w:left="450" w:hanging="450"/>
      </w:pPr>
      <w:rPr>
        <w:rFonts w:hint="default"/>
      </w:rPr>
    </w:lvl>
    <w:lvl w:ilvl="1">
      <w:start w:val="1"/>
      <w:numFmt w:val="decimal"/>
      <w:lvlText w:val="%1.%2."/>
      <w:lvlJc w:val="left"/>
      <w:pPr>
        <w:ind w:left="2745" w:hanging="720"/>
      </w:pPr>
      <w:rPr>
        <w:rFonts w:hint="default"/>
      </w:rPr>
    </w:lvl>
    <w:lvl w:ilvl="2">
      <w:start w:val="1"/>
      <w:numFmt w:val="lowerRoman"/>
      <w:lvlText w:val="%1.%2.%3."/>
      <w:lvlJc w:val="left"/>
      <w:pPr>
        <w:ind w:left="5130" w:hanging="1080"/>
      </w:pPr>
      <w:rPr>
        <w:rFonts w:hint="default"/>
      </w:rPr>
    </w:lvl>
    <w:lvl w:ilvl="3">
      <w:start w:val="1"/>
      <w:numFmt w:val="decimal"/>
      <w:lvlText w:val="%1.%2.%3.%4."/>
      <w:lvlJc w:val="left"/>
      <w:pPr>
        <w:ind w:left="7155" w:hanging="1080"/>
      </w:pPr>
      <w:rPr>
        <w:rFonts w:hint="default"/>
      </w:rPr>
    </w:lvl>
    <w:lvl w:ilvl="4">
      <w:start w:val="1"/>
      <w:numFmt w:val="decimal"/>
      <w:lvlText w:val="%1.%2.%3.%4.%5."/>
      <w:lvlJc w:val="left"/>
      <w:pPr>
        <w:ind w:left="9180" w:hanging="1080"/>
      </w:pPr>
      <w:rPr>
        <w:rFonts w:hint="default"/>
      </w:rPr>
    </w:lvl>
    <w:lvl w:ilvl="5">
      <w:start w:val="1"/>
      <w:numFmt w:val="decimal"/>
      <w:lvlText w:val="%1.%2.%3.%4.%5.%6."/>
      <w:lvlJc w:val="left"/>
      <w:pPr>
        <w:ind w:left="11565" w:hanging="1440"/>
      </w:pPr>
      <w:rPr>
        <w:rFonts w:hint="default"/>
      </w:rPr>
    </w:lvl>
    <w:lvl w:ilvl="6">
      <w:start w:val="1"/>
      <w:numFmt w:val="decimal"/>
      <w:lvlText w:val="%1.%2.%3.%4.%5.%6.%7."/>
      <w:lvlJc w:val="left"/>
      <w:pPr>
        <w:ind w:left="13950" w:hanging="1800"/>
      </w:pPr>
      <w:rPr>
        <w:rFonts w:hint="default"/>
      </w:rPr>
    </w:lvl>
    <w:lvl w:ilvl="7">
      <w:start w:val="1"/>
      <w:numFmt w:val="decimal"/>
      <w:lvlText w:val="%1.%2.%3.%4.%5.%6.%7.%8."/>
      <w:lvlJc w:val="left"/>
      <w:pPr>
        <w:ind w:left="15975" w:hanging="1800"/>
      </w:pPr>
      <w:rPr>
        <w:rFonts w:hint="default"/>
      </w:rPr>
    </w:lvl>
    <w:lvl w:ilvl="8">
      <w:start w:val="1"/>
      <w:numFmt w:val="decimal"/>
      <w:lvlText w:val="%1.%2.%3.%4.%5.%6.%7.%8.%9."/>
      <w:lvlJc w:val="left"/>
      <w:pPr>
        <w:ind w:left="18360" w:hanging="2160"/>
      </w:pPr>
      <w:rPr>
        <w:rFonts w:hint="default"/>
      </w:rPr>
    </w:lvl>
  </w:abstractNum>
  <w:abstractNum w:abstractNumId="22">
    <w:nsid w:val="4CE065D2"/>
    <w:multiLevelType w:val="hybridMultilevel"/>
    <w:tmpl w:val="B1F44C6C"/>
    <w:lvl w:ilvl="0" w:tplc="38C8AE9C">
      <w:start w:val="1"/>
      <w:numFmt w:val="decimal"/>
      <w:lvlText w:val="%1."/>
      <w:lvlJc w:val="left"/>
      <w:pPr>
        <w:ind w:left="1066" w:hanging="360"/>
      </w:pPr>
      <w:rPr>
        <w:rFonts w:ascii="Times New Roman" w:eastAsia="MS Mincho" w:hAnsi="Times New Roman" w:cs="Times New Roman"/>
        <w:b w:val="0"/>
      </w:rPr>
    </w:lvl>
    <w:lvl w:ilvl="1" w:tplc="042C0019" w:tentative="1">
      <w:start w:val="1"/>
      <w:numFmt w:val="lowerLetter"/>
      <w:lvlText w:val="%2."/>
      <w:lvlJc w:val="left"/>
      <w:pPr>
        <w:ind w:left="1786" w:hanging="360"/>
      </w:pPr>
    </w:lvl>
    <w:lvl w:ilvl="2" w:tplc="042C001B" w:tentative="1">
      <w:start w:val="1"/>
      <w:numFmt w:val="lowerRoman"/>
      <w:lvlText w:val="%3."/>
      <w:lvlJc w:val="right"/>
      <w:pPr>
        <w:ind w:left="2506" w:hanging="180"/>
      </w:pPr>
    </w:lvl>
    <w:lvl w:ilvl="3" w:tplc="042C000F" w:tentative="1">
      <w:start w:val="1"/>
      <w:numFmt w:val="decimal"/>
      <w:lvlText w:val="%4."/>
      <w:lvlJc w:val="left"/>
      <w:pPr>
        <w:ind w:left="3226" w:hanging="360"/>
      </w:pPr>
    </w:lvl>
    <w:lvl w:ilvl="4" w:tplc="042C0019" w:tentative="1">
      <w:start w:val="1"/>
      <w:numFmt w:val="lowerLetter"/>
      <w:lvlText w:val="%5."/>
      <w:lvlJc w:val="left"/>
      <w:pPr>
        <w:ind w:left="3946" w:hanging="360"/>
      </w:pPr>
    </w:lvl>
    <w:lvl w:ilvl="5" w:tplc="042C001B" w:tentative="1">
      <w:start w:val="1"/>
      <w:numFmt w:val="lowerRoman"/>
      <w:lvlText w:val="%6."/>
      <w:lvlJc w:val="right"/>
      <w:pPr>
        <w:ind w:left="4666" w:hanging="180"/>
      </w:pPr>
    </w:lvl>
    <w:lvl w:ilvl="6" w:tplc="042C000F" w:tentative="1">
      <w:start w:val="1"/>
      <w:numFmt w:val="decimal"/>
      <w:lvlText w:val="%7."/>
      <w:lvlJc w:val="left"/>
      <w:pPr>
        <w:ind w:left="5386" w:hanging="360"/>
      </w:pPr>
    </w:lvl>
    <w:lvl w:ilvl="7" w:tplc="042C0019" w:tentative="1">
      <w:start w:val="1"/>
      <w:numFmt w:val="lowerLetter"/>
      <w:lvlText w:val="%8."/>
      <w:lvlJc w:val="left"/>
      <w:pPr>
        <w:ind w:left="6106" w:hanging="360"/>
      </w:pPr>
    </w:lvl>
    <w:lvl w:ilvl="8" w:tplc="042C001B" w:tentative="1">
      <w:start w:val="1"/>
      <w:numFmt w:val="lowerRoman"/>
      <w:lvlText w:val="%9."/>
      <w:lvlJc w:val="right"/>
      <w:pPr>
        <w:ind w:left="6826" w:hanging="180"/>
      </w:pPr>
    </w:lvl>
  </w:abstractNum>
  <w:abstractNum w:abstractNumId="23">
    <w:nsid w:val="4D8351DE"/>
    <w:multiLevelType w:val="hybridMultilevel"/>
    <w:tmpl w:val="84D2DA16"/>
    <w:lvl w:ilvl="0" w:tplc="0419000B">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4">
    <w:nsid w:val="50726551"/>
    <w:multiLevelType w:val="hybridMultilevel"/>
    <w:tmpl w:val="48B6DD08"/>
    <w:lvl w:ilvl="0" w:tplc="EA94F2E2">
      <w:start w:val="4"/>
      <w:numFmt w:val="bullet"/>
      <w:lvlText w:val="-"/>
      <w:lvlJc w:val="left"/>
      <w:pPr>
        <w:ind w:left="1426" w:hanging="360"/>
      </w:pPr>
      <w:rPr>
        <w:rFonts w:ascii="Times New Roman" w:eastAsia="Calibri" w:hAnsi="Times New Roman" w:cs="Times New Roman" w:hint="default"/>
      </w:rPr>
    </w:lvl>
    <w:lvl w:ilvl="1" w:tplc="042C0003" w:tentative="1">
      <w:start w:val="1"/>
      <w:numFmt w:val="bullet"/>
      <w:lvlText w:val="o"/>
      <w:lvlJc w:val="left"/>
      <w:pPr>
        <w:ind w:left="2146" w:hanging="360"/>
      </w:pPr>
      <w:rPr>
        <w:rFonts w:ascii="Courier New" w:hAnsi="Courier New" w:cs="Courier New" w:hint="default"/>
      </w:rPr>
    </w:lvl>
    <w:lvl w:ilvl="2" w:tplc="042C0005" w:tentative="1">
      <w:start w:val="1"/>
      <w:numFmt w:val="bullet"/>
      <w:lvlText w:val=""/>
      <w:lvlJc w:val="left"/>
      <w:pPr>
        <w:ind w:left="2866" w:hanging="360"/>
      </w:pPr>
      <w:rPr>
        <w:rFonts w:ascii="Wingdings" w:hAnsi="Wingdings" w:hint="default"/>
      </w:rPr>
    </w:lvl>
    <w:lvl w:ilvl="3" w:tplc="042C0001" w:tentative="1">
      <w:start w:val="1"/>
      <w:numFmt w:val="bullet"/>
      <w:lvlText w:val=""/>
      <w:lvlJc w:val="left"/>
      <w:pPr>
        <w:ind w:left="3586" w:hanging="360"/>
      </w:pPr>
      <w:rPr>
        <w:rFonts w:ascii="Symbol" w:hAnsi="Symbol" w:hint="default"/>
      </w:rPr>
    </w:lvl>
    <w:lvl w:ilvl="4" w:tplc="042C0003" w:tentative="1">
      <w:start w:val="1"/>
      <w:numFmt w:val="bullet"/>
      <w:lvlText w:val="o"/>
      <w:lvlJc w:val="left"/>
      <w:pPr>
        <w:ind w:left="4306" w:hanging="360"/>
      </w:pPr>
      <w:rPr>
        <w:rFonts w:ascii="Courier New" w:hAnsi="Courier New" w:cs="Courier New" w:hint="default"/>
      </w:rPr>
    </w:lvl>
    <w:lvl w:ilvl="5" w:tplc="042C0005" w:tentative="1">
      <w:start w:val="1"/>
      <w:numFmt w:val="bullet"/>
      <w:lvlText w:val=""/>
      <w:lvlJc w:val="left"/>
      <w:pPr>
        <w:ind w:left="5026" w:hanging="360"/>
      </w:pPr>
      <w:rPr>
        <w:rFonts w:ascii="Wingdings" w:hAnsi="Wingdings" w:hint="default"/>
      </w:rPr>
    </w:lvl>
    <w:lvl w:ilvl="6" w:tplc="042C0001" w:tentative="1">
      <w:start w:val="1"/>
      <w:numFmt w:val="bullet"/>
      <w:lvlText w:val=""/>
      <w:lvlJc w:val="left"/>
      <w:pPr>
        <w:ind w:left="5746" w:hanging="360"/>
      </w:pPr>
      <w:rPr>
        <w:rFonts w:ascii="Symbol" w:hAnsi="Symbol" w:hint="default"/>
      </w:rPr>
    </w:lvl>
    <w:lvl w:ilvl="7" w:tplc="042C0003" w:tentative="1">
      <w:start w:val="1"/>
      <w:numFmt w:val="bullet"/>
      <w:lvlText w:val="o"/>
      <w:lvlJc w:val="left"/>
      <w:pPr>
        <w:ind w:left="6466" w:hanging="360"/>
      </w:pPr>
      <w:rPr>
        <w:rFonts w:ascii="Courier New" w:hAnsi="Courier New" w:cs="Courier New" w:hint="default"/>
      </w:rPr>
    </w:lvl>
    <w:lvl w:ilvl="8" w:tplc="042C0005" w:tentative="1">
      <w:start w:val="1"/>
      <w:numFmt w:val="bullet"/>
      <w:lvlText w:val=""/>
      <w:lvlJc w:val="left"/>
      <w:pPr>
        <w:ind w:left="7186" w:hanging="360"/>
      </w:pPr>
      <w:rPr>
        <w:rFonts w:ascii="Wingdings" w:hAnsi="Wingdings" w:hint="default"/>
      </w:rPr>
    </w:lvl>
  </w:abstractNum>
  <w:abstractNum w:abstractNumId="25">
    <w:nsid w:val="51EA52E5"/>
    <w:multiLevelType w:val="hybridMultilevel"/>
    <w:tmpl w:val="E77E6376"/>
    <w:lvl w:ilvl="0" w:tplc="04190005">
      <w:start w:val="1"/>
      <w:numFmt w:val="bullet"/>
      <w:lvlText w:val=""/>
      <w:lvlJc w:val="left"/>
      <w:pPr>
        <w:ind w:left="720" w:hanging="360"/>
      </w:pPr>
      <w:rPr>
        <w:rFonts w:ascii="Wingdings" w:hAnsi="Wingdings" w:hint="default"/>
      </w:rPr>
    </w:lvl>
    <w:lvl w:ilvl="1" w:tplc="042C0003" w:tentative="1">
      <w:start w:val="1"/>
      <w:numFmt w:val="bullet"/>
      <w:lvlText w:val="o"/>
      <w:lvlJc w:val="left"/>
      <w:pPr>
        <w:ind w:left="1440" w:hanging="360"/>
      </w:pPr>
      <w:rPr>
        <w:rFonts w:ascii="Courier New" w:hAnsi="Courier New" w:cs="Courier New" w:hint="default"/>
      </w:rPr>
    </w:lvl>
    <w:lvl w:ilvl="2" w:tplc="042C0005" w:tentative="1">
      <w:start w:val="1"/>
      <w:numFmt w:val="bullet"/>
      <w:lvlText w:val=""/>
      <w:lvlJc w:val="left"/>
      <w:pPr>
        <w:ind w:left="2160" w:hanging="360"/>
      </w:pPr>
      <w:rPr>
        <w:rFonts w:ascii="Wingdings" w:hAnsi="Wingdings" w:hint="default"/>
      </w:rPr>
    </w:lvl>
    <w:lvl w:ilvl="3" w:tplc="042C0001" w:tentative="1">
      <w:start w:val="1"/>
      <w:numFmt w:val="bullet"/>
      <w:lvlText w:val=""/>
      <w:lvlJc w:val="left"/>
      <w:pPr>
        <w:ind w:left="2880" w:hanging="360"/>
      </w:pPr>
      <w:rPr>
        <w:rFonts w:ascii="Symbol" w:hAnsi="Symbol" w:hint="default"/>
      </w:rPr>
    </w:lvl>
    <w:lvl w:ilvl="4" w:tplc="042C0003" w:tentative="1">
      <w:start w:val="1"/>
      <w:numFmt w:val="bullet"/>
      <w:lvlText w:val="o"/>
      <w:lvlJc w:val="left"/>
      <w:pPr>
        <w:ind w:left="3600" w:hanging="360"/>
      </w:pPr>
      <w:rPr>
        <w:rFonts w:ascii="Courier New" w:hAnsi="Courier New" w:cs="Courier New" w:hint="default"/>
      </w:rPr>
    </w:lvl>
    <w:lvl w:ilvl="5" w:tplc="042C0005" w:tentative="1">
      <w:start w:val="1"/>
      <w:numFmt w:val="bullet"/>
      <w:lvlText w:val=""/>
      <w:lvlJc w:val="left"/>
      <w:pPr>
        <w:ind w:left="4320" w:hanging="360"/>
      </w:pPr>
      <w:rPr>
        <w:rFonts w:ascii="Wingdings" w:hAnsi="Wingdings" w:hint="default"/>
      </w:rPr>
    </w:lvl>
    <w:lvl w:ilvl="6" w:tplc="042C0001" w:tentative="1">
      <w:start w:val="1"/>
      <w:numFmt w:val="bullet"/>
      <w:lvlText w:val=""/>
      <w:lvlJc w:val="left"/>
      <w:pPr>
        <w:ind w:left="5040" w:hanging="360"/>
      </w:pPr>
      <w:rPr>
        <w:rFonts w:ascii="Symbol" w:hAnsi="Symbol" w:hint="default"/>
      </w:rPr>
    </w:lvl>
    <w:lvl w:ilvl="7" w:tplc="042C0003" w:tentative="1">
      <w:start w:val="1"/>
      <w:numFmt w:val="bullet"/>
      <w:lvlText w:val="o"/>
      <w:lvlJc w:val="left"/>
      <w:pPr>
        <w:ind w:left="5760" w:hanging="360"/>
      </w:pPr>
      <w:rPr>
        <w:rFonts w:ascii="Courier New" w:hAnsi="Courier New" w:cs="Courier New" w:hint="default"/>
      </w:rPr>
    </w:lvl>
    <w:lvl w:ilvl="8" w:tplc="042C0005" w:tentative="1">
      <w:start w:val="1"/>
      <w:numFmt w:val="bullet"/>
      <w:lvlText w:val=""/>
      <w:lvlJc w:val="left"/>
      <w:pPr>
        <w:ind w:left="6480" w:hanging="360"/>
      </w:pPr>
      <w:rPr>
        <w:rFonts w:ascii="Wingdings" w:hAnsi="Wingdings" w:hint="default"/>
      </w:rPr>
    </w:lvl>
  </w:abstractNum>
  <w:abstractNum w:abstractNumId="26">
    <w:nsid w:val="528D2B3E"/>
    <w:multiLevelType w:val="multilevel"/>
    <w:tmpl w:val="6888B57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57162286"/>
    <w:multiLevelType w:val="hybridMultilevel"/>
    <w:tmpl w:val="BC2EA51E"/>
    <w:lvl w:ilvl="0" w:tplc="E7648132">
      <w:start w:val="1"/>
      <w:numFmt w:val="decimal"/>
      <w:lvlText w:val="%1)"/>
      <w:lvlJc w:val="left"/>
      <w:pPr>
        <w:ind w:left="1141" w:hanging="435"/>
      </w:pPr>
      <w:rPr>
        <w:rFonts w:ascii="Cambria Math" w:hAnsi="Cambria Math" w:hint="default"/>
        <w:i/>
      </w:rPr>
    </w:lvl>
    <w:lvl w:ilvl="1" w:tplc="042C0019" w:tentative="1">
      <w:start w:val="1"/>
      <w:numFmt w:val="lowerLetter"/>
      <w:lvlText w:val="%2."/>
      <w:lvlJc w:val="left"/>
      <w:pPr>
        <w:ind w:left="1786" w:hanging="360"/>
      </w:pPr>
    </w:lvl>
    <w:lvl w:ilvl="2" w:tplc="042C001B" w:tentative="1">
      <w:start w:val="1"/>
      <w:numFmt w:val="lowerRoman"/>
      <w:lvlText w:val="%3."/>
      <w:lvlJc w:val="right"/>
      <w:pPr>
        <w:ind w:left="2506" w:hanging="180"/>
      </w:pPr>
    </w:lvl>
    <w:lvl w:ilvl="3" w:tplc="042C000F" w:tentative="1">
      <w:start w:val="1"/>
      <w:numFmt w:val="decimal"/>
      <w:lvlText w:val="%4."/>
      <w:lvlJc w:val="left"/>
      <w:pPr>
        <w:ind w:left="3226" w:hanging="360"/>
      </w:pPr>
    </w:lvl>
    <w:lvl w:ilvl="4" w:tplc="042C0019" w:tentative="1">
      <w:start w:val="1"/>
      <w:numFmt w:val="lowerLetter"/>
      <w:lvlText w:val="%5."/>
      <w:lvlJc w:val="left"/>
      <w:pPr>
        <w:ind w:left="3946" w:hanging="360"/>
      </w:pPr>
    </w:lvl>
    <w:lvl w:ilvl="5" w:tplc="042C001B" w:tentative="1">
      <w:start w:val="1"/>
      <w:numFmt w:val="lowerRoman"/>
      <w:lvlText w:val="%6."/>
      <w:lvlJc w:val="right"/>
      <w:pPr>
        <w:ind w:left="4666" w:hanging="180"/>
      </w:pPr>
    </w:lvl>
    <w:lvl w:ilvl="6" w:tplc="042C000F" w:tentative="1">
      <w:start w:val="1"/>
      <w:numFmt w:val="decimal"/>
      <w:lvlText w:val="%7."/>
      <w:lvlJc w:val="left"/>
      <w:pPr>
        <w:ind w:left="5386" w:hanging="360"/>
      </w:pPr>
    </w:lvl>
    <w:lvl w:ilvl="7" w:tplc="042C0019" w:tentative="1">
      <w:start w:val="1"/>
      <w:numFmt w:val="lowerLetter"/>
      <w:lvlText w:val="%8."/>
      <w:lvlJc w:val="left"/>
      <w:pPr>
        <w:ind w:left="6106" w:hanging="360"/>
      </w:pPr>
    </w:lvl>
    <w:lvl w:ilvl="8" w:tplc="042C001B" w:tentative="1">
      <w:start w:val="1"/>
      <w:numFmt w:val="lowerRoman"/>
      <w:lvlText w:val="%9."/>
      <w:lvlJc w:val="right"/>
      <w:pPr>
        <w:ind w:left="6826" w:hanging="180"/>
      </w:pPr>
    </w:lvl>
  </w:abstractNum>
  <w:abstractNum w:abstractNumId="28">
    <w:nsid w:val="72840622"/>
    <w:multiLevelType w:val="hybridMultilevel"/>
    <w:tmpl w:val="E64A451C"/>
    <w:lvl w:ilvl="0" w:tplc="04190001">
      <w:start w:val="1"/>
      <w:numFmt w:val="bullet"/>
      <w:lvlText w:val=""/>
      <w:lvlJc w:val="left"/>
      <w:pPr>
        <w:ind w:left="1426" w:hanging="360"/>
      </w:pPr>
      <w:rPr>
        <w:rFonts w:ascii="Symbol" w:hAnsi="Symbol" w:hint="default"/>
      </w:rPr>
    </w:lvl>
    <w:lvl w:ilvl="1" w:tplc="042C0003" w:tentative="1">
      <w:start w:val="1"/>
      <w:numFmt w:val="bullet"/>
      <w:lvlText w:val="o"/>
      <w:lvlJc w:val="left"/>
      <w:pPr>
        <w:ind w:left="2146" w:hanging="360"/>
      </w:pPr>
      <w:rPr>
        <w:rFonts w:ascii="Courier New" w:hAnsi="Courier New" w:cs="Courier New" w:hint="default"/>
      </w:rPr>
    </w:lvl>
    <w:lvl w:ilvl="2" w:tplc="042C0005" w:tentative="1">
      <w:start w:val="1"/>
      <w:numFmt w:val="bullet"/>
      <w:lvlText w:val=""/>
      <w:lvlJc w:val="left"/>
      <w:pPr>
        <w:ind w:left="2866" w:hanging="360"/>
      </w:pPr>
      <w:rPr>
        <w:rFonts w:ascii="Wingdings" w:hAnsi="Wingdings" w:hint="default"/>
      </w:rPr>
    </w:lvl>
    <w:lvl w:ilvl="3" w:tplc="042C0001" w:tentative="1">
      <w:start w:val="1"/>
      <w:numFmt w:val="bullet"/>
      <w:lvlText w:val=""/>
      <w:lvlJc w:val="left"/>
      <w:pPr>
        <w:ind w:left="3586" w:hanging="360"/>
      </w:pPr>
      <w:rPr>
        <w:rFonts w:ascii="Symbol" w:hAnsi="Symbol" w:hint="default"/>
      </w:rPr>
    </w:lvl>
    <w:lvl w:ilvl="4" w:tplc="042C0003" w:tentative="1">
      <w:start w:val="1"/>
      <w:numFmt w:val="bullet"/>
      <w:lvlText w:val="o"/>
      <w:lvlJc w:val="left"/>
      <w:pPr>
        <w:ind w:left="4306" w:hanging="360"/>
      </w:pPr>
      <w:rPr>
        <w:rFonts w:ascii="Courier New" w:hAnsi="Courier New" w:cs="Courier New" w:hint="default"/>
      </w:rPr>
    </w:lvl>
    <w:lvl w:ilvl="5" w:tplc="042C0005" w:tentative="1">
      <w:start w:val="1"/>
      <w:numFmt w:val="bullet"/>
      <w:lvlText w:val=""/>
      <w:lvlJc w:val="left"/>
      <w:pPr>
        <w:ind w:left="5026" w:hanging="360"/>
      </w:pPr>
      <w:rPr>
        <w:rFonts w:ascii="Wingdings" w:hAnsi="Wingdings" w:hint="default"/>
      </w:rPr>
    </w:lvl>
    <w:lvl w:ilvl="6" w:tplc="042C0001" w:tentative="1">
      <w:start w:val="1"/>
      <w:numFmt w:val="bullet"/>
      <w:lvlText w:val=""/>
      <w:lvlJc w:val="left"/>
      <w:pPr>
        <w:ind w:left="5746" w:hanging="360"/>
      </w:pPr>
      <w:rPr>
        <w:rFonts w:ascii="Symbol" w:hAnsi="Symbol" w:hint="default"/>
      </w:rPr>
    </w:lvl>
    <w:lvl w:ilvl="7" w:tplc="042C0003" w:tentative="1">
      <w:start w:val="1"/>
      <w:numFmt w:val="bullet"/>
      <w:lvlText w:val="o"/>
      <w:lvlJc w:val="left"/>
      <w:pPr>
        <w:ind w:left="6466" w:hanging="360"/>
      </w:pPr>
      <w:rPr>
        <w:rFonts w:ascii="Courier New" w:hAnsi="Courier New" w:cs="Courier New" w:hint="default"/>
      </w:rPr>
    </w:lvl>
    <w:lvl w:ilvl="8" w:tplc="042C0005" w:tentative="1">
      <w:start w:val="1"/>
      <w:numFmt w:val="bullet"/>
      <w:lvlText w:val=""/>
      <w:lvlJc w:val="left"/>
      <w:pPr>
        <w:ind w:left="7186" w:hanging="360"/>
      </w:pPr>
      <w:rPr>
        <w:rFonts w:ascii="Wingdings" w:hAnsi="Wingdings" w:hint="default"/>
      </w:rPr>
    </w:lvl>
  </w:abstractNum>
  <w:abstractNum w:abstractNumId="29">
    <w:nsid w:val="74DE4870"/>
    <w:multiLevelType w:val="hybridMultilevel"/>
    <w:tmpl w:val="1D188476"/>
    <w:lvl w:ilvl="0" w:tplc="DB1AECE2">
      <w:start w:val="1"/>
      <w:numFmt w:val="upperLetter"/>
      <w:lvlText w:val="%1."/>
      <w:lvlJc w:val="left"/>
      <w:pPr>
        <w:ind w:left="1260" w:hanging="360"/>
      </w:pPr>
      <w:rPr>
        <w:rFonts w:hint="default"/>
      </w:rPr>
    </w:lvl>
    <w:lvl w:ilvl="1" w:tplc="042C0019" w:tentative="1">
      <w:start w:val="1"/>
      <w:numFmt w:val="lowerLetter"/>
      <w:lvlText w:val="%2."/>
      <w:lvlJc w:val="left"/>
      <w:pPr>
        <w:ind w:left="1980" w:hanging="360"/>
      </w:pPr>
    </w:lvl>
    <w:lvl w:ilvl="2" w:tplc="042C001B" w:tentative="1">
      <w:start w:val="1"/>
      <w:numFmt w:val="lowerRoman"/>
      <w:lvlText w:val="%3."/>
      <w:lvlJc w:val="right"/>
      <w:pPr>
        <w:ind w:left="2700" w:hanging="180"/>
      </w:pPr>
    </w:lvl>
    <w:lvl w:ilvl="3" w:tplc="042C000F" w:tentative="1">
      <w:start w:val="1"/>
      <w:numFmt w:val="decimal"/>
      <w:lvlText w:val="%4."/>
      <w:lvlJc w:val="left"/>
      <w:pPr>
        <w:ind w:left="3420" w:hanging="360"/>
      </w:pPr>
    </w:lvl>
    <w:lvl w:ilvl="4" w:tplc="042C0019" w:tentative="1">
      <w:start w:val="1"/>
      <w:numFmt w:val="lowerLetter"/>
      <w:lvlText w:val="%5."/>
      <w:lvlJc w:val="left"/>
      <w:pPr>
        <w:ind w:left="4140" w:hanging="360"/>
      </w:pPr>
    </w:lvl>
    <w:lvl w:ilvl="5" w:tplc="042C001B" w:tentative="1">
      <w:start w:val="1"/>
      <w:numFmt w:val="lowerRoman"/>
      <w:lvlText w:val="%6."/>
      <w:lvlJc w:val="right"/>
      <w:pPr>
        <w:ind w:left="4860" w:hanging="180"/>
      </w:pPr>
    </w:lvl>
    <w:lvl w:ilvl="6" w:tplc="042C000F" w:tentative="1">
      <w:start w:val="1"/>
      <w:numFmt w:val="decimal"/>
      <w:lvlText w:val="%7."/>
      <w:lvlJc w:val="left"/>
      <w:pPr>
        <w:ind w:left="5580" w:hanging="360"/>
      </w:pPr>
    </w:lvl>
    <w:lvl w:ilvl="7" w:tplc="042C0019" w:tentative="1">
      <w:start w:val="1"/>
      <w:numFmt w:val="lowerLetter"/>
      <w:lvlText w:val="%8."/>
      <w:lvlJc w:val="left"/>
      <w:pPr>
        <w:ind w:left="6300" w:hanging="360"/>
      </w:pPr>
    </w:lvl>
    <w:lvl w:ilvl="8" w:tplc="042C001B" w:tentative="1">
      <w:start w:val="1"/>
      <w:numFmt w:val="lowerRoman"/>
      <w:lvlText w:val="%9."/>
      <w:lvlJc w:val="right"/>
      <w:pPr>
        <w:ind w:left="7020" w:hanging="180"/>
      </w:pPr>
    </w:lvl>
  </w:abstractNum>
  <w:abstractNum w:abstractNumId="30">
    <w:nsid w:val="7B430B89"/>
    <w:multiLevelType w:val="hybridMultilevel"/>
    <w:tmpl w:val="3056B8B8"/>
    <w:lvl w:ilvl="0" w:tplc="042C000F">
      <w:start w:val="1"/>
      <w:numFmt w:val="decimal"/>
      <w:lvlText w:val="%1."/>
      <w:lvlJc w:val="left"/>
      <w:pPr>
        <w:ind w:left="720" w:hanging="360"/>
      </w:pPr>
      <w:rPr>
        <w:rFonts w:hint="default"/>
      </w:rPr>
    </w:lvl>
    <w:lvl w:ilvl="1" w:tplc="042C0019" w:tentative="1">
      <w:start w:val="1"/>
      <w:numFmt w:val="lowerLetter"/>
      <w:lvlText w:val="%2."/>
      <w:lvlJc w:val="left"/>
      <w:pPr>
        <w:ind w:left="1440" w:hanging="360"/>
      </w:pPr>
    </w:lvl>
    <w:lvl w:ilvl="2" w:tplc="042C001B" w:tentative="1">
      <w:start w:val="1"/>
      <w:numFmt w:val="lowerRoman"/>
      <w:lvlText w:val="%3."/>
      <w:lvlJc w:val="right"/>
      <w:pPr>
        <w:ind w:left="2160" w:hanging="180"/>
      </w:pPr>
    </w:lvl>
    <w:lvl w:ilvl="3" w:tplc="042C000F" w:tentative="1">
      <w:start w:val="1"/>
      <w:numFmt w:val="decimal"/>
      <w:lvlText w:val="%4."/>
      <w:lvlJc w:val="left"/>
      <w:pPr>
        <w:ind w:left="2880" w:hanging="360"/>
      </w:pPr>
    </w:lvl>
    <w:lvl w:ilvl="4" w:tplc="042C0019" w:tentative="1">
      <w:start w:val="1"/>
      <w:numFmt w:val="lowerLetter"/>
      <w:lvlText w:val="%5."/>
      <w:lvlJc w:val="left"/>
      <w:pPr>
        <w:ind w:left="3600" w:hanging="360"/>
      </w:pPr>
    </w:lvl>
    <w:lvl w:ilvl="5" w:tplc="042C001B" w:tentative="1">
      <w:start w:val="1"/>
      <w:numFmt w:val="lowerRoman"/>
      <w:lvlText w:val="%6."/>
      <w:lvlJc w:val="right"/>
      <w:pPr>
        <w:ind w:left="4320" w:hanging="180"/>
      </w:pPr>
    </w:lvl>
    <w:lvl w:ilvl="6" w:tplc="042C000F" w:tentative="1">
      <w:start w:val="1"/>
      <w:numFmt w:val="decimal"/>
      <w:lvlText w:val="%7."/>
      <w:lvlJc w:val="left"/>
      <w:pPr>
        <w:ind w:left="5040" w:hanging="360"/>
      </w:pPr>
    </w:lvl>
    <w:lvl w:ilvl="7" w:tplc="042C0019" w:tentative="1">
      <w:start w:val="1"/>
      <w:numFmt w:val="lowerLetter"/>
      <w:lvlText w:val="%8."/>
      <w:lvlJc w:val="left"/>
      <w:pPr>
        <w:ind w:left="5760" w:hanging="360"/>
      </w:pPr>
    </w:lvl>
    <w:lvl w:ilvl="8" w:tplc="042C001B" w:tentative="1">
      <w:start w:val="1"/>
      <w:numFmt w:val="lowerRoman"/>
      <w:lvlText w:val="%9."/>
      <w:lvlJc w:val="right"/>
      <w:pPr>
        <w:ind w:left="6480" w:hanging="180"/>
      </w:pPr>
    </w:lvl>
  </w:abstractNum>
  <w:num w:numId="1">
    <w:abstractNumId w:val="21"/>
  </w:num>
  <w:num w:numId="2">
    <w:abstractNumId w:val="5"/>
  </w:num>
  <w:num w:numId="3">
    <w:abstractNumId w:val="30"/>
  </w:num>
  <w:num w:numId="4">
    <w:abstractNumId w:val="12"/>
  </w:num>
  <w:num w:numId="5">
    <w:abstractNumId w:val="29"/>
  </w:num>
  <w:num w:numId="6">
    <w:abstractNumId w:val="17"/>
  </w:num>
  <w:num w:numId="7">
    <w:abstractNumId w:val="23"/>
  </w:num>
  <w:num w:numId="8">
    <w:abstractNumId w:val="9"/>
  </w:num>
  <w:num w:numId="9">
    <w:abstractNumId w:val="15"/>
  </w:num>
  <w:num w:numId="10">
    <w:abstractNumId w:val="7"/>
  </w:num>
  <w:num w:numId="11">
    <w:abstractNumId w:val="25"/>
  </w:num>
  <w:num w:numId="12">
    <w:abstractNumId w:val="20"/>
  </w:num>
  <w:num w:numId="13">
    <w:abstractNumId w:val="2"/>
  </w:num>
  <w:num w:numId="14">
    <w:abstractNumId w:val="3"/>
  </w:num>
  <w:num w:numId="15">
    <w:abstractNumId w:val="26"/>
  </w:num>
  <w:num w:numId="16">
    <w:abstractNumId w:val="18"/>
  </w:num>
  <w:num w:numId="17">
    <w:abstractNumId w:val="28"/>
  </w:num>
  <w:num w:numId="18">
    <w:abstractNumId w:val="13"/>
  </w:num>
  <w:num w:numId="19">
    <w:abstractNumId w:val="11"/>
  </w:num>
  <w:num w:numId="20">
    <w:abstractNumId w:val="4"/>
  </w:num>
  <w:num w:numId="21">
    <w:abstractNumId w:val="27"/>
  </w:num>
  <w:num w:numId="22">
    <w:abstractNumId w:val="19"/>
  </w:num>
  <w:num w:numId="23">
    <w:abstractNumId w:val="10"/>
  </w:num>
  <w:num w:numId="24">
    <w:abstractNumId w:val="1"/>
  </w:num>
  <w:num w:numId="25">
    <w:abstractNumId w:val="16"/>
  </w:num>
  <w:num w:numId="26">
    <w:abstractNumId w:val="24"/>
  </w:num>
  <w:num w:numId="27">
    <w:abstractNumId w:val="8"/>
  </w:num>
  <w:num w:numId="28">
    <w:abstractNumId w:val="6"/>
  </w:num>
  <w:num w:numId="29">
    <w:abstractNumId w:val="14"/>
  </w:num>
  <w:num w:numId="30">
    <w:abstractNumId w:val="2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497"/>
    <w:rsid w:val="000A218F"/>
    <w:rsid w:val="00464AB6"/>
    <w:rsid w:val="005A5497"/>
    <w:rsid w:val="007012EA"/>
    <w:rsid w:val="00993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93A5B"/>
  </w:style>
  <w:style w:type="character" w:styleId="a3">
    <w:name w:val="Placeholder Text"/>
    <w:basedOn w:val="a0"/>
    <w:uiPriority w:val="99"/>
    <w:semiHidden/>
    <w:rsid w:val="00993A5B"/>
    <w:rPr>
      <w:color w:val="808080"/>
    </w:rPr>
  </w:style>
  <w:style w:type="paragraph" w:styleId="a4">
    <w:name w:val="Balloon Text"/>
    <w:basedOn w:val="a"/>
    <w:link w:val="a5"/>
    <w:uiPriority w:val="99"/>
    <w:semiHidden/>
    <w:unhideWhenUsed/>
    <w:rsid w:val="00993A5B"/>
    <w:pPr>
      <w:spacing w:after="0" w:line="240" w:lineRule="auto"/>
    </w:pPr>
    <w:rPr>
      <w:rFonts w:ascii="Tahoma" w:eastAsia="MS Mincho" w:hAnsi="Tahoma" w:cs="Tahoma"/>
      <w:sz w:val="16"/>
      <w:szCs w:val="16"/>
      <w:lang w:val="az-Latn-AZ"/>
    </w:rPr>
  </w:style>
  <w:style w:type="character" w:customStyle="1" w:styleId="a5">
    <w:name w:val="Текст выноски Знак"/>
    <w:basedOn w:val="a0"/>
    <w:link w:val="a4"/>
    <w:uiPriority w:val="99"/>
    <w:semiHidden/>
    <w:rsid w:val="00993A5B"/>
    <w:rPr>
      <w:rFonts w:ascii="Tahoma" w:eastAsia="MS Mincho" w:hAnsi="Tahoma" w:cs="Tahoma"/>
      <w:sz w:val="16"/>
      <w:szCs w:val="16"/>
      <w:lang w:val="az-Latn-AZ"/>
    </w:rPr>
  </w:style>
  <w:style w:type="paragraph" w:styleId="a6">
    <w:name w:val="header"/>
    <w:basedOn w:val="a"/>
    <w:link w:val="a7"/>
    <w:uiPriority w:val="99"/>
    <w:unhideWhenUsed/>
    <w:rsid w:val="00993A5B"/>
    <w:pPr>
      <w:tabs>
        <w:tab w:val="center" w:pos="4513"/>
        <w:tab w:val="right" w:pos="9026"/>
      </w:tabs>
      <w:spacing w:after="0" w:line="240" w:lineRule="auto"/>
    </w:pPr>
    <w:rPr>
      <w:rFonts w:eastAsia="MS Mincho"/>
      <w:lang w:val="az-Latn-AZ"/>
    </w:rPr>
  </w:style>
  <w:style w:type="character" w:customStyle="1" w:styleId="a7">
    <w:name w:val="Верхний колонтитул Знак"/>
    <w:basedOn w:val="a0"/>
    <w:link w:val="a6"/>
    <w:uiPriority w:val="99"/>
    <w:rsid w:val="00993A5B"/>
    <w:rPr>
      <w:rFonts w:eastAsia="MS Mincho"/>
      <w:lang w:val="az-Latn-AZ"/>
    </w:rPr>
  </w:style>
  <w:style w:type="paragraph" w:styleId="a8">
    <w:name w:val="footer"/>
    <w:basedOn w:val="a"/>
    <w:link w:val="a9"/>
    <w:uiPriority w:val="99"/>
    <w:unhideWhenUsed/>
    <w:rsid w:val="00993A5B"/>
    <w:pPr>
      <w:tabs>
        <w:tab w:val="center" w:pos="4513"/>
        <w:tab w:val="right" w:pos="9026"/>
      </w:tabs>
      <w:spacing w:after="0" w:line="240" w:lineRule="auto"/>
    </w:pPr>
    <w:rPr>
      <w:rFonts w:eastAsia="MS Mincho"/>
      <w:lang w:val="az-Latn-AZ"/>
    </w:rPr>
  </w:style>
  <w:style w:type="character" w:customStyle="1" w:styleId="a9">
    <w:name w:val="Нижний колонтитул Знак"/>
    <w:basedOn w:val="a0"/>
    <w:link w:val="a8"/>
    <w:uiPriority w:val="99"/>
    <w:rsid w:val="00993A5B"/>
    <w:rPr>
      <w:rFonts w:eastAsia="MS Mincho"/>
      <w:lang w:val="az-Latn-AZ"/>
    </w:rPr>
  </w:style>
  <w:style w:type="paragraph" w:styleId="aa">
    <w:name w:val="List Paragraph"/>
    <w:basedOn w:val="a"/>
    <w:uiPriority w:val="34"/>
    <w:qFormat/>
    <w:rsid w:val="00993A5B"/>
    <w:pPr>
      <w:spacing w:after="200" w:line="276" w:lineRule="auto"/>
      <w:ind w:left="720"/>
      <w:contextualSpacing/>
    </w:pPr>
    <w:rPr>
      <w:rFonts w:eastAsia="MS Mincho"/>
      <w:lang w:val="az-Latn-AZ"/>
    </w:rPr>
  </w:style>
  <w:style w:type="paragraph" w:styleId="ab">
    <w:name w:val="Normal (Web)"/>
    <w:basedOn w:val="a"/>
    <w:uiPriority w:val="99"/>
    <w:unhideWhenUsed/>
    <w:rsid w:val="00993A5B"/>
    <w:pPr>
      <w:spacing w:before="100" w:beforeAutospacing="1" w:after="100" w:afterAutospacing="1" w:line="240" w:lineRule="auto"/>
    </w:pPr>
    <w:rPr>
      <w:rFonts w:ascii="Times New Roman" w:eastAsia="Times New Roman" w:hAnsi="Times New Roman" w:cs="Times New Roman"/>
      <w:sz w:val="24"/>
      <w:szCs w:val="24"/>
      <w:lang w:val="az-Latn-AZ" w:eastAsia="az-Latn-AZ"/>
    </w:rPr>
  </w:style>
  <w:style w:type="character" w:customStyle="1" w:styleId="10">
    <w:name w:val="Гиперссылка1"/>
    <w:basedOn w:val="a0"/>
    <w:uiPriority w:val="99"/>
    <w:unhideWhenUsed/>
    <w:rsid w:val="00993A5B"/>
    <w:rPr>
      <w:color w:val="0000FF"/>
      <w:u w:val="single"/>
    </w:rPr>
  </w:style>
  <w:style w:type="table" w:styleId="ac">
    <w:name w:val="Table Grid"/>
    <w:basedOn w:val="a1"/>
    <w:uiPriority w:val="59"/>
    <w:rsid w:val="00993A5B"/>
    <w:pPr>
      <w:spacing w:after="0" w:line="240" w:lineRule="auto"/>
    </w:pPr>
    <w:rPr>
      <w:rFonts w:eastAsia="MS Mincho"/>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редняя заливка 1 - Акцент 21"/>
    <w:basedOn w:val="a1"/>
    <w:next w:val="1-2"/>
    <w:uiPriority w:val="63"/>
    <w:rsid w:val="00993A5B"/>
    <w:pPr>
      <w:spacing w:after="0" w:line="240" w:lineRule="auto"/>
    </w:pPr>
    <w:rPr>
      <w:rFonts w:eastAsia="MS Mincho"/>
      <w:lang w:val="az-Latn-AZ"/>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
    <w:name w:val="Сетка таблицы1"/>
    <w:basedOn w:val="a1"/>
    <w:next w:val="ac"/>
    <w:uiPriority w:val="59"/>
    <w:rsid w:val="00993A5B"/>
    <w:pPr>
      <w:spacing w:after="0" w:line="240" w:lineRule="auto"/>
    </w:pPr>
    <w:rPr>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59"/>
    <w:rsid w:val="00993A5B"/>
    <w:pPr>
      <w:spacing w:after="0" w:line="240" w:lineRule="auto"/>
    </w:pPr>
    <w:rPr>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Просмотренная гиперссылка1"/>
    <w:basedOn w:val="a0"/>
    <w:uiPriority w:val="99"/>
    <w:semiHidden/>
    <w:unhideWhenUsed/>
    <w:rsid w:val="00993A5B"/>
    <w:rPr>
      <w:color w:val="800080"/>
      <w:u w:val="single"/>
    </w:rPr>
  </w:style>
  <w:style w:type="paragraph" w:styleId="ad">
    <w:name w:val="No Spacing"/>
    <w:uiPriority w:val="1"/>
    <w:qFormat/>
    <w:rsid w:val="00993A5B"/>
    <w:pPr>
      <w:spacing w:after="0" w:line="240" w:lineRule="auto"/>
    </w:pPr>
    <w:rPr>
      <w:rFonts w:eastAsia="MS Mincho"/>
      <w:lang w:val="az-Latn-AZ"/>
    </w:rPr>
  </w:style>
  <w:style w:type="table" w:customStyle="1" w:styleId="-21">
    <w:name w:val="Светлая сетка - Акцент 21"/>
    <w:basedOn w:val="a1"/>
    <w:next w:val="-2"/>
    <w:uiPriority w:val="62"/>
    <w:rsid w:val="00993A5B"/>
    <w:pPr>
      <w:spacing w:after="0" w:line="240" w:lineRule="auto"/>
    </w:pPr>
    <w:rPr>
      <w:rFonts w:eastAsia="MS Mincho"/>
      <w:lang w:val="az-Latn-AZ"/>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e">
    <w:name w:val="Hyperlink"/>
    <w:basedOn w:val="a0"/>
    <w:uiPriority w:val="99"/>
    <w:semiHidden/>
    <w:unhideWhenUsed/>
    <w:rsid w:val="00993A5B"/>
    <w:rPr>
      <w:color w:val="0563C1" w:themeColor="hyperlink"/>
      <w:u w:val="single"/>
    </w:rPr>
  </w:style>
  <w:style w:type="table" w:styleId="1-2">
    <w:name w:val="Medium Shading 1 Accent 2"/>
    <w:basedOn w:val="a1"/>
    <w:uiPriority w:val="63"/>
    <w:semiHidden/>
    <w:unhideWhenUsed/>
    <w:rsid w:val="00993A5B"/>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af">
    <w:name w:val="FollowedHyperlink"/>
    <w:basedOn w:val="a0"/>
    <w:uiPriority w:val="99"/>
    <w:semiHidden/>
    <w:unhideWhenUsed/>
    <w:rsid w:val="00993A5B"/>
    <w:rPr>
      <w:color w:val="954F72" w:themeColor="followedHyperlink"/>
      <w:u w:val="single"/>
    </w:rPr>
  </w:style>
  <w:style w:type="table" w:styleId="-2">
    <w:name w:val="Light Grid Accent 2"/>
    <w:basedOn w:val="a1"/>
    <w:uiPriority w:val="62"/>
    <w:semiHidden/>
    <w:unhideWhenUsed/>
    <w:rsid w:val="00993A5B"/>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993A5B"/>
  </w:style>
  <w:style w:type="character" w:styleId="a3">
    <w:name w:val="Placeholder Text"/>
    <w:basedOn w:val="a0"/>
    <w:uiPriority w:val="99"/>
    <w:semiHidden/>
    <w:rsid w:val="00993A5B"/>
    <w:rPr>
      <w:color w:val="808080"/>
    </w:rPr>
  </w:style>
  <w:style w:type="paragraph" w:styleId="a4">
    <w:name w:val="Balloon Text"/>
    <w:basedOn w:val="a"/>
    <w:link w:val="a5"/>
    <w:uiPriority w:val="99"/>
    <w:semiHidden/>
    <w:unhideWhenUsed/>
    <w:rsid w:val="00993A5B"/>
    <w:pPr>
      <w:spacing w:after="0" w:line="240" w:lineRule="auto"/>
    </w:pPr>
    <w:rPr>
      <w:rFonts w:ascii="Tahoma" w:eastAsia="MS Mincho" w:hAnsi="Tahoma" w:cs="Tahoma"/>
      <w:sz w:val="16"/>
      <w:szCs w:val="16"/>
      <w:lang w:val="az-Latn-AZ"/>
    </w:rPr>
  </w:style>
  <w:style w:type="character" w:customStyle="1" w:styleId="a5">
    <w:name w:val="Текст выноски Знак"/>
    <w:basedOn w:val="a0"/>
    <w:link w:val="a4"/>
    <w:uiPriority w:val="99"/>
    <w:semiHidden/>
    <w:rsid w:val="00993A5B"/>
    <w:rPr>
      <w:rFonts w:ascii="Tahoma" w:eastAsia="MS Mincho" w:hAnsi="Tahoma" w:cs="Tahoma"/>
      <w:sz w:val="16"/>
      <w:szCs w:val="16"/>
      <w:lang w:val="az-Latn-AZ"/>
    </w:rPr>
  </w:style>
  <w:style w:type="paragraph" w:styleId="a6">
    <w:name w:val="header"/>
    <w:basedOn w:val="a"/>
    <w:link w:val="a7"/>
    <w:uiPriority w:val="99"/>
    <w:unhideWhenUsed/>
    <w:rsid w:val="00993A5B"/>
    <w:pPr>
      <w:tabs>
        <w:tab w:val="center" w:pos="4513"/>
        <w:tab w:val="right" w:pos="9026"/>
      </w:tabs>
      <w:spacing w:after="0" w:line="240" w:lineRule="auto"/>
    </w:pPr>
    <w:rPr>
      <w:rFonts w:eastAsia="MS Mincho"/>
      <w:lang w:val="az-Latn-AZ"/>
    </w:rPr>
  </w:style>
  <w:style w:type="character" w:customStyle="1" w:styleId="a7">
    <w:name w:val="Верхний колонтитул Знак"/>
    <w:basedOn w:val="a0"/>
    <w:link w:val="a6"/>
    <w:uiPriority w:val="99"/>
    <w:rsid w:val="00993A5B"/>
    <w:rPr>
      <w:rFonts w:eastAsia="MS Mincho"/>
      <w:lang w:val="az-Latn-AZ"/>
    </w:rPr>
  </w:style>
  <w:style w:type="paragraph" w:styleId="a8">
    <w:name w:val="footer"/>
    <w:basedOn w:val="a"/>
    <w:link w:val="a9"/>
    <w:uiPriority w:val="99"/>
    <w:unhideWhenUsed/>
    <w:rsid w:val="00993A5B"/>
    <w:pPr>
      <w:tabs>
        <w:tab w:val="center" w:pos="4513"/>
        <w:tab w:val="right" w:pos="9026"/>
      </w:tabs>
      <w:spacing w:after="0" w:line="240" w:lineRule="auto"/>
    </w:pPr>
    <w:rPr>
      <w:rFonts w:eastAsia="MS Mincho"/>
      <w:lang w:val="az-Latn-AZ"/>
    </w:rPr>
  </w:style>
  <w:style w:type="character" w:customStyle="1" w:styleId="a9">
    <w:name w:val="Нижний колонтитул Знак"/>
    <w:basedOn w:val="a0"/>
    <w:link w:val="a8"/>
    <w:uiPriority w:val="99"/>
    <w:rsid w:val="00993A5B"/>
    <w:rPr>
      <w:rFonts w:eastAsia="MS Mincho"/>
      <w:lang w:val="az-Latn-AZ"/>
    </w:rPr>
  </w:style>
  <w:style w:type="paragraph" w:styleId="aa">
    <w:name w:val="List Paragraph"/>
    <w:basedOn w:val="a"/>
    <w:uiPriority w:val="34"/>
    <w:qFormat/>
    <w:rsid w:val="00993A5B"/>
    <w:pPr>
      <w:spacing w:after="200" w:line="276" w:lineRule="auto"/>
      <w:ind w:left="720"/>
      <w:contextualSpacing/>
    </w:pPr>
    <w:rPr>
      <w:rFonts w:eastAsia="MS Mincho"/>
      <w:lang w:val="az-Latn-AZ"/>
    </w:rPr>
  </w:style>
  <w:style w:type="paragraph" w:styleId="ab">
    <w:name w:val="Normal (Web)"/>
    <w:basedOn w:val="a"/>
    <w:uiPriority w:val="99"/>
    <w:unhideWhenUsed/>
    <w:rsid w:val="00993A5B"/>
    <w:pPr>
      <w:spacing w:before="100" w:beforeAutospacing="1" w:after="100" w:afterAutospacing="1" w:line="240" w:lineRule="auto"/>
    </w:pPr>
    <w:rPr>
      <w:rFonts w:ascii="Times New Roman" w:eastAsia="Times New Roman" w:hAnsi="Times New Roman" w:cs="Times New Roman"/>
      <w:sz w:val="24"/>
      <w:szCs w:val="24"/>
      <w:lang w:val="az-Latn-AZ" w:eastAsia="az-Latn-AZ"/>
    </w:rPr>
  </w:style>
  <w:style w:type="character" w:customStyle="1" w:styleId="10">
    <w:name w:val="Гиперссылка1"/>
    <w:basedOn w:val="a0"/>
    <w:uiPriority w:val="99"/>
    <w:unhideWhenUsed/>
    <w:rsid w:val="00993A5B"/>
    <w:rPr>
      <w:color w:val="0000FF"/>
      <w:u w:val="single"/>
    </w:rPr>
  </w:style>
  <w:style w:type="table" w:styleId="ac">
    <w:name w:val="Table Grid"/>
    <w:basedOn w:val="a1"/>
    <w:uiPriority w:val="59"/>
    <w:rsid w:val="00993A5B"/>
    <w:pPr>
      <w:spacing w:after="0" w:line="240" w:lineRule="auto"/>
    </w:pPr>
    <w:rPr>
      <w:rFonts w:eastAsia="MS Mincho"/>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редняя заливка 1 - Акцент 21"/>
    <w:basedOn w:val="a1"/>
    <w:next w:val="1-2"/>
    <w:uiPriority w:val="63"/>
    <w:rsid w:val="00993A5B"/>
    <w:pPr>
      <w:spacing w:after="0" w:line="240" w:lineRule="auto"/>
    </w:pPr>
    <w:rPr>
      <w:rFonts w:eastAsia="MS Mincho"/>
      <w:lang w:val="az-Latn-AZ"/>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1">
    <w:name w:val="Сетка таблицы1"/>
    <w:basedOn w:val="a1"/>
    <w:next w:val="ac"/>
    <w:uiPriority w:val="59"/>
    <w:rsid w:val="00993A5B"/>
    <w:pPr>
      <w:spacing w:after="0" w:line="240" w:lineRule="auto"/>
    </w:pPr>
    <w:rPr>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c"/>
    <w:uiPriority w:val="59"/>
    <w:rsid w:val="00993A5B"/>
    <w:pPr>
      <w:spacing w:after="0" w:line="240" w:lineRule="auto"/>
    </w:pPr>
    <w:rPr>
      <w:lang w:val="az-Latn-A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Просмотренная гиперссылка1"/>
    <w:basedOn w:val="a0"/>
    <w:uiPriority w:val="99"/>
    <w:semiHidden/>
    <w:unhideWhenUsed/>
    <w:rsid w:val="00993A5B"/>
    <w:rPr>
      <w:color w:val="800080"/>
      <w:u w:val="single"/>
    </w:rPr>
  </w:style>
  <w:style w:type="paragraph" w:styleId="ad">
    <w:name w:val="No Spacing"/>
    <w:uiPriority w:val="1"/>
    <w:qFormat/>
    <w:rsid w:val="00993A5B"/>
    <w:pPr>
      <w:spacing w:after="0" w:line="240" w:lineRule="auto"/>
    </w:pPr>
    <w:rPr>
      <w:rFonts w:eastAsia="MS Mincho"/>
      <w:lang w:val="az-Latn-AZ"/>
    </w:rPr>
  </w:style>
  <w:style w:type="table" w:customStyle="1" w:styleId="-21">
    <w:name w:val="Светлая сетка - Акцент 21"/>
    <w:basedOn w:val="a1"/>
    <w:next w:val="-2"/>
    <w:uiPriority w:val="62"/>
    <w:rsid w:val="00993A5B"/>
    <w:pPr>
      <w:spacing w:after="0" w:line="240" w:lineRule="auto"/>
    </w:pPr>
    <w:rPr>
      <w:rFonts w:eastAsia="MS Mincho"/>
      <w:lang w:val="az-Latn-AZ"/>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e">
    <w:name w:val="Hyperlink"/>
    <w:basedOn w:val="a0"/>
    <w:uiPriority w:val="99"/>
    <w:semiHidden/>
    <w:unhideWhenUsed/>
    <w:rsid w:val="00993A5B"/>
    <w:rPr>
      <w:color w:val="0563C1" w:themeColor="hyperlink"/>
      <w:u w:val="single"/>
    </w:rPr>
  </w:style>
  <w:style w:type="table" w:styleId="1-2">
    <w:name w:val="Medium Shading 1 Accent 2"/>
    <w:basedOn w:val="a1"/>
    <w:uiPriority w:val="63"/>
    <w:semiHidden/>
    <w:unhideWhenUsed/>
    <w:rsid w:val="00993A5B"/>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character" w:styleId="af">
    <w:name w:val="FollowedHyperlink"/>
    <w:basedOn w:val="a0"/>
    <w:uiPriority w:val="99"/>
    <w:semiHidden/>
    <w:unhideWhenUsed/>
    <w:rsid w:val="00993A5B"/>
    <w:rPr>
      <w:color w:val="954F72" w:themeColor="followedHyperlink"/>
      <w:u w:val="single"/>
    </w:rPr>
  </w:style>
  <w:style w:type="table" w:styleId="-2">
    <w:name w:val="Light Grid Accent 2"/>
    <w:basedOn w:val="a1"/>
    <w:uiPriority w:val="62"/>
    <w:semiHidden/>
    <w:unhideWhenUsed/>
    <w:rsid w:val="00993A5B"/>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gif"/><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g"/><Relationship Id="rId35" Type="http://schemas.openxmlformats.org/officeDocument/2006/relationships/image" Target="media/image2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24</Pages>
  <Words>4169</Words>
  <Characters>23765</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cp:lastPrinted>2019-01-10T07:41:00Z</cp:lastPrinted>
  <dcterms:created xsi:type="dcterms:W3CDTF">2019-01-10T08:12:00Z</dcterms:created>
  <dcterms:modified xsi:type="dcterms:W3CDTF">2019-01-10T08:29:00Z</dcterms:modified>
</cp:coreProperties>
</file>